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1D" w:rsidRPr="006365EB" w:rsidRDefault="00EA2E1D" w:rsidP="00EA2E1D">
      <w:pPr>
        <w:ind w:left="4248" w:firstLine="708"/>
        <w:rPr>
          <w:noProof/>
          <w:sz w:val="20"/>
          <w:szCs w:val="20"/>
          <w:lang w:val="es-ES" w:eastAsia="es-EC"/>
        </w:rPr>
      </w:pPr>
      <w:r w:rsidRPr="006365EB">
        <w:rPr>
          <w:b/>
          <w:sz w:val="20"/>
          <w:szCs w:val="20"/>
          <w:lang w:val="es-ES"/>
        </w:rPr>
        <w:t>UNIVERSIDAD POLITÉCNICA ALESIANA</w:t>
      </w:r>
      <w:r w:rsidRPr="006365EB">
        <w:rPr>
          <w:noProof/>
          <w:sz w:val="20"/>
          <w:szCs w:val="20"/>
          <w:lang w:eastAsia="es-EC"/>
        </w:rPr>
        <w:t xml:space="preserve">                                                    </w:t>
      </w:r>
      <w:r w:rsidRPr="006365EB">
        <w:rPr>
          <w:b/>
          <w:bCs/>
          <w:noProof/>
          <w:sz w:val="28"/>
          <w:szCs w:val="28"/>
          <w:lang w:val="es-ES" w:eastAsia="es-ES"/>
        </w:rPr>
        <w:drawing>
          <wp:inline distT="0" distB="0" distL="0" distR="0" wp14:anchorId="58B25843" wp14:editId="4CF0DA15">
            <wp:extent cx="1339215" cy="1796415"/>
            <wp:effectExtent l="0" t="0" r="0" b="0"/>
            <wp:docPr id="1" name="Imagen 1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1D" w:rsidRPr="006365EB" w:rsidRDefault="00EA2E1D" w:rsidP="00EA2E1D">
      <w:pPr>
        <w:ind w:left="4248" w:firstLine="708"/>
        <w:rPr>
          <w:b/>
          <w:sz w:val="20"/>
          <w:szCs w:val="20"/>
          <w:lang w:val="es-ES"/>
        </w:rPr>
      </w:pPr>
      <w:r w:rsidRPr="006365EB">
        <w:rPr>
          <w:b/>
          <w:sz w:val="20"/>
          <w:szCs w:val="20"/>
          <w:lang w:val="es-ES"/>
        </w:rPr>
        <w:tab/>
      </w:r>
    </w:p>
    <w:p w:rsidR="00EA2E1D" w:rsidRPr="006365EB" w:rsidRDefault="00EA2E1D" w:rsidP="00EA2E1D">
      <w:pPr>
        <w:spacing w:after="0"/>
        <w:jc w:val="center"/>
        <w:rPr>
          <w:b/>
          <w:sz w:val="20"/>
          <w:szCs w:val="20"/>
          <w:u w:val="single"/>
          <w:lang w:val="es-ES"/>
        </w:rPr>
      </w:pPr>
    </w:p>
    <w:p w:rsidR="00EA2E1D" w:rsidRPr="006365EB" w:rsidRDefault="00EA2E1D" w:rsidP="00EA2E1D">
      <w:pPr>
        <w:jc w:val="center"/>
        <w:rPr>
          <w:b/>
          <w:sz w:val="20"/>
          <w:szCs w:val="20"/>
          <w:lang w:val="es-ES"/>
        </w:rPr>
      </w:pPr>
      <w:r w:rsidRPr="006365EB">
        <w:rPr>
          <w:b/>
          <w:sz w:val="20"/>
          <w:szCs w:val="20"/>
          <w:lang w:val="es-ES"/>
        </w:rPr>
        <w:t>Resumen Curricular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689"/>
        <w:gridCol w:w="7408"/>
        <w:gridCol w:w="3932"/>
      </w:tblGrid>
      <w:tr w:rsidR="00EA2E1D" w:rsidRPr="006365EB" w:rsidTr="00ED6B90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INFORMACIÓN PERSONAL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Cédula/Pasaporte</w:t>
            </w: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</w:rPr>
              <w:t>Laura Elizabeth Huachi Espín</w:t>
            </w:r>
          </w:p>
        </w:tc>
        <w:tc>
          <w:tcPr>
            <w:tcW w:w="3932" w:type="dxa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1711113744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Tipo de Contrato</w:t>
            </w:r>
          </w:p>
        </w:tc>
        <w:tc>
          <w:tcPr>
            <w:tcW w:w="7408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Docente tiempo completo</w:t>
            </w:r>
          </w:p>
        </w:tc>
        <w:tc>
          <w:tcPr>
            <w:tcW w:w="3932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Universidad / Institución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Formación de Tercer Nivel</w:t>
            </w:r>
          </w:p>
        </w:tc>
        <w:tc>
          <w:tcPr>
            <w:tcW w:w="7408" w:type="dxa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Ingeniera Agrónoma 1005-05-648101</w:t>
            </w:r>
          </w:p>
        </w:tc>
        <w:tc>
          <w:tcPr>
            <w:tcW w:w="3932" w:type="dxa"/>
          </w:tcPr>
          <w:p w:rsidR="00EA2E1D" w:rsidRPr="00931E79" w:rsidRDefault="00EA2E1D" w:rsidP="00EA2E1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931E7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Universidad Central del Ecuador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Formación de Cuarto Nivel </w:t>
            </w:r>
          </w:p>
        </w:tc>
        <w:tc>
          <w:tcPr>
            <w:tcW w:w="7408" w:type="dxa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Especialista en suelo y nutrición de plantas. 1005-03-359122</w:t>
            </w:r>
          </w:p>
        </w:tc>
        <w:tc>
          <w:tcPr>
            <w:tcW w:w="3932" w:type="dxa"/>
          </w:tcPr>
          <w:p w:rsidR="00EA2E1D" w:rsidRPr="00931E79" w:rsidRDefault="00EA2E1D" w:rsidP="00EA2E1D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931E7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Universidad Central del Ecuador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2"/>
              </w:num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Magister en Gestión Ambiental  en  la Industria 1056-09-634102</w:t>
            </w:r>
          </w:p>
        </w:tc>
        <w:tc>
          <w:tcPr>
            <w:tcW w:w="3932" w:type="dxa"/>
          </w:tcPr>
          <w:p w:rsidR="00EA2E1D" w:rsidRPr="00931E79" w:rsidRDefault="00EA2E1D" w:rsidP="00EA2E1D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931E7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Universidad Internacional SEK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Idioma Extranjero</w:t>
            </w:r>
          </w:p>
        </w:tc>
        <w:tc>
          <w:tcPr>
            <w:tcW w:w="7408" w:type="dxa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  <w:shd w:val="clear" w:color="auto" w:fill="FFFFFF"/>
              </w:rPr>
            </w:pPr>
            <w:r w:rsidRPr="006365EB">
              <w:rPr>
                <w:sz w:val="20"/>
                <w:szCs w:val="20"/>
                <w:shd w:val="clear" w:color="auto" w:fill="FFFFFF"/>
              </w:rPr>
              <w:t>Inglés</w:t>
            </w:r>
          </w:p>
        </w:tc>
        <w:tc>
          <w:tcPr>
            <w:tcW w:w="3932" w:type="dxa"/>
            <w:shd w:val="clear" w:color="auto" w:fill="FFFFFF" w:themeFill="background1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  <w:shd w:val="clear" w:color="auto" w:fill="FFFFFF"/>
              </w:rPr>
            </w:pPr>
            <w:r w:rsidRPr="006365EB">
              <w:rPr>
                <w:sz w:val="20"/>
                <w:szCs w:val="20"/>
                <w:shd w:val="clear" w:color="auto" w:fill="FFFFFF"/>
              </w:rPr>
              <w:t>Instituto  Harvard</w:t>
            </w:r>
          </w:p>
        </w:tc>
      </w:tr>
      <w:tr w:rsidR="00EA2E1D" w:rsidRPr="006365EB" w:rsidTr="00ED6B90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Cursos recibidos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Tema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Lugar/Institución</w:t>
            </w: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  <w:shd w:val="clear" w:color="auto" w:fill="auto"/>
          </w:tcPr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Vera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Flowers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. Empresa Florícola. Curso de Floricultura 1990.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“Seminario de técnicas de aplicación y manejo seguro de plaguicidas”. NOVARTIS S.A. 1999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Cursos sobre Manejos de suelos y cuencas hidrográficas. </w:t>
            </w:r>
            <w:r w:rsidR="00EB3E6E" w:rsidRPr="006365EB">
              <w:rPr>
                <w:rFonts w:asciiTheme="minorHAnsi" w:hAnsiTheme="minorHAnsi"/>
                <w:b w:val="0"/>
                <w:sz w:val="20"/>
                <w:szCs w:val="20"/>
              </w:rPr>
              <w:t>Universidad Central</w:t>
            </w: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del Ecuador. 2001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Curso de microbiología de suelos. Dictada por Dr. Novo de Cuba. 2001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Cursos de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Biofertilizantes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y manejos orgánicos. Dictado por ORIUS Biotecnología. 2002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 de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Bioremediación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ORIUS 2003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microbiología. Universidad Católica. 2003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Química Ambiental. UISEK. 2004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Biología Ambiental y molecular. UISEK. 2004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manejo integrado de plaguicidas. Dictado por BASF Ecuatoriana. 2004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Producción Orgánica y ecológica. ECOFAS- EXPOFLORES. 2008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genética molecular. UPS. 2009.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 de suelos.  I Simposio de suelos </w:t>
            </w:r>
            <w:r w:rsidR="004951E3">
              <w:rPr>
                <w:rFonts w:asciiTheme="minorHAnsi" w:hAnsiTheme="minorHAnsi"/>
                <w:b w:val="0"/>
                <w:sz w:val="20"/>
                <w:szCs w:val="20"/>
              </w:rPr>
              <w:t>2010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 de suelos. II simposio de suelos </w:t>
            </w:r>
            <w:r w:rsidR="004951E3">
              <w:rPr>
                <w:rFonts w:asciiTheme="minorHAnsi" w:hAnsiTheme="minorHAnsi"/>
                <w:b w:val="0"/>
                <w:sz w:val="20"/>
                <w:szCs w:val="20"/>
              </w:rPr>
              <w:t>2010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producción más limpia. CPL. 2010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Curso de manejo de residuos sólidos, líquidos y hospitalarios. 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Earth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Green. Municipio de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Cotacachi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. 2010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auditorías. ISO 9001. 2011</w:t>
            </w:r>
          </w:p>
          <w:p w:rsidR="00EA2E1D" w:rsidRPr="006365EB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auditorias ISO 14001. 2011</w:t>
            </w:r>
          </w:p>
          <w:p w:rsidR="00EA2E1D" w:rsidRPr="00EB3E6E" w:rsidRDefault="00EA2E1D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Curso de biotecnología Ambiental. UCE. 2012</w:t>
            </w:r>
          </w:p>
          <w:p w:rsidR="00EB3E6E" w:rsidRPr="00EB3E6E" w:rsidRDefault="00EB3E6E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Curso de Evaluación de Impactos Ambientales. 2012</w:t>
            </w:r>
          </w:p>
          <w:p w:rsidR="00EB3E6E" w:rsidRPr="00EB3E6E" w:rsidRDefault="00EB3E6E" w:rsidP="00ED6B90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Curso de Manejo de Residuos Urbanos 2012</w:t>
            </w:r>
          </w:p>
          <w:p w:rsidR="00EB3E6E" w:rsidRPr="006365EB" w:rsidRDefault="00EB3E6E" w:rsidP="00EB3E6E">
            <w:pPr>
              <w:pStyle w:val="Subttulo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Curso de Biotecnología </w:t>
            </w:r>
            <w:r w:rsidR="004951E3">
              <w:rPr>
                <w:rFonts w:asciiTheme="minorHAnsi" w:hAnsiTheme="minorHAnsi"/>
                <w:b w:val="0"/>
                <w:sz w:val="20"/>
                <w:szCs w:val="20"/>
              </w:rPr>
              <w:t>Ambiental y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Cultivo de algas 2012</w:t>
            </w:r>
          </w:p>
        </w:tc>
        <w:tc>
          <w:tcPr>
            <w:tcW w:w="3932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lastRenderedPageBreak/>
              <w:t xml:space="preserve">Vera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Flowers</w:t>
            </w:r>
            <w:proofErr w:type="spellEnd"/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NOVARTIS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UCE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lastRenderedPageBreak/>
              <w:t>PUCE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ORIUS COLOMBIA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ORIUS ECUADOR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PUCE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BASF ECUADOR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ECOFAST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UPS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INPOFOS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INPOFOS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CPL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EARTH GREEN</w:t>
            </w:r>
          </w:p>
          <w:p w:rsidR="002A36C1" w:rsidRDefault="002A36C1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SGS</w:t>
            </w:r>
          </w:p>
          <w:p w:rsidR="004951E3" w:rsidRDefault="004951E3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SGS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UCE</w:t>
            </w:r>
          </w:p>
          <w:p w:rsidR="00EA2E1D" w:rsidRDefault="00EB3E6E" w:rsidP="00ED6B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POLITECNICA DE MADRID</w:t>
            </w:r>
          </w:p>
          <w:p w:rsidR="00EB3E6E" w:rsidRDefault="00EB3E6E" w:rsidP="00EB3E6E">
            <w:pPr>
              <w:rPr>
                <w:sz w:val="20"/>
                <w:szCs w:val="20"/>
                <w:lang w:val="en-US"/>
              </w:rPr>
            </w:pPr>
          </w:p>
          <w:p w:rsidR="00EB3E6E" w:rsidRDefault="00EB3E6E" w:rsidP="00EB3E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POLITECNICA DE MADRID</w:t>
            </w:r>
          </w:p>
          <w:p w:rsidR="00EB3E6E" w:rsidRDefault="00EB3E6E" w:rsidP="00ED6B90">
            <w:pPr>
              <w:rPr>
                <w:sz w:val="20"/>
                <w:szCs w:val="20"/>
                <w:lang w:val="en-US"/>
              </w:rPr>
            </w:pPr>
          </w:p>
          <w:p w:rsidR="00EB3E6E" w:rsidRPr="006365EB" w:rsidRDefault="00EB3E6E" w:rsidP="00ED6B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UCE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n-US"/>
              </w:rPr>
            </w:pPr>
          </w:p>
        </w:tc>
      </w:tr>
      <w:tr w:rsidR="00EA2E1D" w:rsidRPr="006365EB" w:rsidTr="00ED6B90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lastRenderedPageBreak/>
              <w:t>Cursos dictados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Tema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Lugar/Institución</w:t>
            </w: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  <w:shd w:val="clear" w:color="auto" w:fill="auto"/>
          </w:tcPr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</w:rPr>
              <w:t>Curso sobre manejo, uso y fertilización de plantas medicinales dirigidos a comunidades. Quito.  1997.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Curso de </w:t>
            </w:r>
            <w:r w:rsidRPr="006365EB">
              <w:rPr>
                <w:sz w:val="20"/>
                <w:szCs w:val="20"/>
              </w:rPr>
              <w:t xml:space="preserve">Formulación de </w:t>
            </w:r>
            <w:proofErr w:type="spellStart"/>
            <w:r w:rsidRPr="006365EB">
              <w:rPr>
                <w:sz w:val="20"/>
                <w:szCs w:val="20"/>
              </w:rPr>
              <w:t>bioles</w:t>
            </w:r>
            <w:proofErr w:type="spellEnd"/>
            <w:r w:rsidRPr="006365EB">
              <w:rPr>
                <w:sz w:val="20"/>
                <w:szCs w:val="20"/>
              </w:rPr>
              <w:t xml:space="preserve">, </w:t>
            </w:r>
            <w:proofErr w:type="spellStart"/>
            <w:r w:rsidRPr="006365EB">
              <w:rPr>
                <w:sz w:val="20"/>
                <w:szCs w:val="20"/>
              </w:rPr>
              <w:t>biofertilizantes</w:t>
            </w:r>
            <w:proofErr w:type="spellEnd"/>
            <w:r w:rsidRPr="006365EB">
              <w:rPr>
                <w:sz w:val="20"/>
                <w:szCs w:val="20"/>
              </w:rPr>
              <w:t xml:space="preserve">, </w:t>
            </w:r>
            <w:proofErr w:type="spellStart"/>
            <w:r w:rsidRPr="006365EB">
              <w:rPr>
                <w:sz w:val="20"/>
                <w:szCs w:val="20"/>
              </w:rPr>
              <w:t>bocashi</w:t>
            </w:r>
            <w:proofErr w:type="spellEnd"/>
            <w:r w:rsidRPr="006365EB">
              <w:rPr>
                <w:sz w:val="20"/>
                <w:szCs w:val="20"/>
              </w:rPr>
              <w:t>. 2002 y 2003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</w:rPr>
              <w:t>Curso sobre Producción de abonos fermentados con estiércoles. 2002 - 2009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Curso de </w:t>
            </w:r>
            <w:r w:rsidRPr="006365EB">
              <w:rPr>
                <w:sz w:val="20"/>
                <w:szCs w:val="20"/>
              </w:rPr>
              <w:t>producción orgánica y manejo de residuos. 2006 – 2009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Curso de agricultura </w:t>
            </w:r>
            <w:r w:rsidR="00967314" w:rsidRPr="006365EB">
              <w:rPr>
                <w:sz w:val="20"/>
                <w:szCs w:val="20"/>
                <w:lang w:val="es-ES"/>
              </w:rPr>
              <w:t>orgánica con</w:t>
            </w:r>
            <w:r w:rsidRPr="006365EB">
              <w:rPr>
                <w:sz w:val="20"/>
                <w:szCs w:val="20"/>
                <w:lang w:val="es-ES"/>
              </w:rPr>
              <w:t xml:space="preserve"> Ideas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Consulting</w:t>
            </w:r>
            <w:proofErr w:type="spellEnd"/>
            <w:r w:rsidRPr="006365EB">
              <w:rPr>
                <w:sz w:val="20"/>
                <w:szCs w:val="20"/>
                <w:lang w:val="es-ES"/>
              </w:rPr>
              <w:t xml:space="preserve"> para campesinos. 2013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Cursos de gestión ambiental con Cámara de Agricultura 2013</w:t>
            </w:r>
          </w:p>
          <w:p w:rsidR="00EA2E1D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Curso de manejos de residuos  con fincas florícolas  2011 – 2013</w:t>
            </w:r>
          </w:p>
          <w:p w:rsidR="00EA2E1D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Curso de biorremediación Ambiental. Aeropuerto 2013 – 2014</w:t>
            </w:r>
          </w:p>
          <w:p w:rsidR="00EA2E1D" w:rsidRDefault="00EA2E1D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Curso de formulación de </w:t>
            </w:r>
            <w:proofErr w:type="spellStart"/>
            <w:r>
              <w:rPr>
                <w:sz w:val="20"/>
                <w:szCs w:val="20"/>
                <w:lang w:val="es-ES"/>
              </w:rPr>
              <w:t>bioproductos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para mejorar el suelo 2014</w:t>
            </w:r>
          </w:p>
          <w:p w:rsidR="00E06105" w:rsidRDefault="00E06105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Curso de Manejo de desechos. 2015</w:t>
            </w:r>
          </w:p>
          <w:p w:rsidR="004951E3" w:rsidRPr="006365EB" w:rsidRDefault="004951E3" w:rsidP="00EA2E1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Cursos de Manejo de desechos 2016</w:t>
            </w:r>
          </w:p>
        </w:tc>
        <w:tc>
          <w:tcPr>
            <w:tcW w:w="3932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Comunidades de San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Golqui</w:t>
            </w:r>
            <w:proofErr w:type="spellEnd"/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Agricultores de García moreno.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Intag</w:t>
            </w:r>
            <w:proofErr w:type="spellEnd"/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Agricultores de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Intag</w:t>
            </w:r>
            <w:proofErr w:type="spellEnd"/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Florícolas Lasso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Cayambe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Consulting</w:t>
            </w:r>
            <w:proofErr w:type="spellEnd"/>
            <w:r w:rsidRPr="006365EB">
              <w:rPr>
                <w:sz w:val="20"/>
                <w:szCs w:val="20"/>
                <w:lang w:val="es-ES"/>
              </w:rPr>
              <w:t xml:space="preserve"> Ideas</w:t>
            </w: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Cámara de Agricultura. Quito</w:t>
            </w:r>
          </w:p>
          <w:p w:rsidR="00EA2E1D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Ideas </w:t>
            </w:r>
            <w:proofErr w:type="spellStart"/>
            <w:proofErr w:type="gramStart"/>
            <w:r w:rsidR="002063A3">
              <w:rPr>
                <w:sz w:val="20"/>
                <w:szCs w:val="20"/>
                <w:lang w:val="es-ES"/>
              </w:rPr>
              <w:t>Consulting</w:t>
            </w:r>
            <w:proofErr w:type="spellEnd"/>
            <w:r w:rsidRPr="006365EB">
              <w:rPr>
                <w:sz w:val="20"/>
                <w:szCs w:val="20"/>
                <w:lang w:val="es-ES"/>
              </w:rPr>
              <w:t xml:space="preserve"> .</w:t>
            </w:r>
            <w:proofErr w:type="gramEnd"/>
            <w:r w:rsidRPr="006365EB">
              <w:rPr>
                <w:sz w:val="20"/>
                <w:szCs w:val="20"/>
                <w:lang w:val="es-ES"/>
              </w:rPr>
              <w:t xml:space="preserve"> Cayambe y </w:t>
            </w:r>
            <w:proofErr w:type="spellStart"/>
            <w:r w:rsidRPr="006365EB">
              <w:rPr>
                <w:sz w:val="20"/>
                <w:szCs w:val="20"/>
                <w:lang w:val="es-ES"/>
              </w:rPr>
              <w:t>Tabacundo</w:t>
            </w:r>
            <w:proofErr w:type="spellEnd"/>
          </w:p>
          <w:p w:rsidR="00EA2E1D" w:rsidRDefault="00EA2E1D" w:rsidP="00ED6B90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Tababela</w:t>
            </w:r>
            <w:proofErr w:type="spellEnd"/>
            <w:r>
              <w:rPr>
                <w:sz w:val="20"/>
                <w:szCs w:val="20"/>
                <w:lang w:val="es-ES"/>
              </w:rPr>
              <w:t>.</w:t>
            </w:r>
          </w:p>
          <w:p w:rsidR="00EA2E1D" w:rsidRDefault="00EA2E1D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Parque Metropolitano de Quito</w:t>
            </w:r>
          </w:p>
          <w:p w:rsidR="00E06105" w:rsidRDefault="00E06105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Cámara de Agricultura</w:t>
            </w:r>
          </w:p>
          <w:p w:rsidR="004951E3" w:rsidRPr="006365EB" w:rsidRDefault="004951E3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Cámara de Agricultura y florícolas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  <w:shd w:val="clear" w:color="auto" w:fill="auto"/>
          </w:tcPr>
          <w:p w:rsidR="00EA2E1D" w:rsidRPr="006365EB" w:rsidRDefault="00EA2E1D" w:rsidP="00ED6B90">
            <w:pPr>
              <w:shd w:val="clear" w:color="auto" w:fill="FFFFFF"/>
              <w:jc w:val="both"/>
              <w:textAlignment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932" w:type="dxa"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9B3630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PUBLICACIONES 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45297F" w:rsidRPr="00A978E4" w:rsidRDefault="0045297F" w:rsidP="00C160CE">
            <w:pPr>
              <w:pStyle w:val="Ttulo1"/>
              <w:numPr>
                <w:ilvl w:val="0"/>
                <w:numId w:val="5"/>
              </w:numPr>
              <w:spacing w:line="480" w:lineRule="auto"/>
              <w:outlineLvl w:val="0"/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</w:pPr>
            <w:r w:rsidRPr="00A978E4">
              <w:rPr>
                <w:rFonts w:asciiTheme="minorHAnsi" w:hAnsiTheme="minorHAnsi"/>
                <w:b w:val="0"/>
                <w:color w:val="000000"/>
                <w:sz w:val="20"/>
                <w:lang w:val="es-ES"/>
              </w:rPr>
              <w:t>E</w:t>
            </w:r>
            <w:r w:rsidRPr="00A978E4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valuación de la capacidad </w:t>
            </w:r>
            <w:proofErr w:type="spellStart"/>
            <w:r w:rsidRPr="00A978E4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>biotransformadora</w:t>
            </w:r>
            <w:proofErr w:type="spellEnd"/>
            <w:r w:rsidRPr="00A978E4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 de taninos del guarango (</w:t>
            </w:r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Ca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>esalpinia</w:t>
            </w:r>
            <w:proofErr w:type="spellEnd"/>
            <w:r w:rsidRPr="00A978E4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>spinosa</w:t>
            </w:r>
            <w:proofErr w:type="spellEnd"/>
            <w:r w:rsidRPr="00A978E4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 xml:space="preserve">) </w:t>
            </w:r>
            <w:r w:rsidRPr="00A978E4">
              <w:rPr>
                <w:rFonts w:asciiTheme="minorHAnsi" w:hAnsiTheme="minorHAnsi"/>
                <w:b w:val="0"/>
                <w:iCs/>
                <w:color w:val="000000"/>
                <w:sz w:val="20"/>
                <w:lang w:val="es-ES"/>
              </w:rPr>
              <w:t xml:space="preserve">A TRAVÉS DE 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Trametes</w:t>
            </w:r>
            <w:proofErr w:type="spellEnd"/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versicolor</w:t>
            </w:r>
            <w:proofErr w:type="spellEnd"/>
            <w:r w:rsidRPr="00A978E4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 Y </w:t>
            </w:r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 xml:space="preserve">Aspergillus 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niger</w:t>
            </w:r>
            <w:proofErr w:type="spellEnd"/>
            <w:r w:rsidRPr="00A978E4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. 2013</w:t>
            </w:r>
          </w:p>
          <w:p w:rsidR="00C160CE" w:rsidRPr="00A978E4" w:rsidRDefault="00C160CE" w:rsidP="00C160CE">
            <w:pPr>
              <w:pStyle w:val="Subttulo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Revista sobre fertilización orgánica y distancias de siembra para manzanilla (</w:t>
            </w:r>
            <w:r w:rsidRPr="00A978E4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Matricaria </w:t>
            </w:r>
            <w:proofErr w:type="spellStart"/>
            <w:r w:rsidRPr="00A978E4">
              <w:rPr>
                <w:rFonts w:asciiTheme="minorHAnsi" w:hAnsiTheme="minorHAnsi"/>
                <w:b w:val="0"/>
                <w:i/>
                <w:sz w:val="20"/>
                <w:szCs w:val="20"/>
              </w:rPr>
              <w:t>chamonilla</w:t>
            </w:r>
            <w:proofErr w:type="spellEnd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 xml:space="preserve">) en </w:t>
            </w:r>
            <w:proofErr w:type="spellStart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Amaguaña</w:t>
            </w:r>
            <w:proofErr w:type="spellEnd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. 1998.</w:t>
            </w:r>
          </w:p>
          <w:p w:rsidR="00C160CE" w:rsidRPr="00A978E4" w:rsidRDefault="00C160CE" w:rsidP="00C160CE">
            <w:pPr>
              <w:pStyle w:val="Subttulo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 xml:space="preserve">Artículo sobre manejo </w:t>
            </w:r>
            <w:proofErr w:type="spellStart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biofertilización</w:t>
            </w:r>
            <w:proofErr w:type="spellEnd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 xml:space="preserve">, materia orgánica y uso de microorganismos en la agricultura. Publicado en la revista Marketing </w:t>
            </w:r>
            <w:proofErr w:type="spellStart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flower</w:t>
            </w:r>
            <w:proofErr w:type="spellEnd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. 2001</w:t>
            </w:r>
          </w:p>
          <w:p w:rsidR="005C7E35" w:rsidRPr="00A978E4" w:rsidRDefault="005C7E35" w:rsidP="00C160CE">
            <w:pPr>
              <w:pStyle w:val="Subttulo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 xml:space="preserve">Artículo sobre uso de </w:t>
            </w:r>
            <w:proofErr w:type="spellStart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>bioertilizantes</w:t>
            </w:r>
            <w:proofErr w:type="spellEnd"/>
            <w:r w:rsidRPr="00A978E4">
              <w:rPr>
                <w:rFonts w:asciiTheme="minorHAnsi" w:hAnsiTheme="minorHAnsi"/>
                <w:b w:val="0"/>
                <w:sz w:val="20"/>
                <w:szCs w:val="20"/>
              </w:rPr>
              <w:t xml:space="preserve"> para mejoramiento de suelo en el PMQ.</w:t>
            </w:r>
          </w:p>
          <w:p w:rsidR="0045297F" w:rsidRPr="00A978E4" w:rsidRDefault="0045297F" w:rsidP="00C160CE">
            <w:pPr>
              <w:ind w:left="360"/>
              <w:rPr>
                <w:sz w:val="20"/>
                <w:szCs w:val="20"/>
                <w:lang w:val="es-ES_tradnl" w:eastAsia="es-ES"/>
              </w:rPr>
            </w:pPr>
          </w:p>
          <w:p w:rsidR="0045297F" w:rsidRPr="00A978E4" w:rsidRDefault="0045297F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A978E4" w:rsidRDefault="0045297F" w:rsidP="00ED6B90">
            <w:pPr>
              <w:rPr>
                <w:sz w:val="20"/>
                <w:szCs w:val="20"/>
                <w:lang w:val="es-ES"/>
              </w:rPr>
            </w:pPr>
            <w:r w:rsidRPr="00A978E4">
              <w:rPr>
                <w:sz w:val="20"/>
                <w:szCs w:val="20"/>
                <w:lang w:val="es-ES"/>
              </w:rPr>
              <w:t>Revista la Granja</w:t>
            </w: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  <w:r w:rsidRPr="00A978E4">
              <w:rPr>
                <w:sz w:val="20"/>
                <w:szCs w:val="20"/>
                <w:lang w:val="es-ES"/>
              </w:rPr>
              <w:t>Revista de la Facultad de Agronomía UCE</w:t>
            </w: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</w:p>
          <w:p w:rsidR="00C160CE" w:rsidRPr="00A978E4" w:rsidRDefault="00C160CE" w:rsidP="00ED6B90">
            <w:pPr>
              <w:rPr>
                <w:sz w:val="20"/>
                <w:szCs w:val="20"/>
                <w:lang w:val="es-ES"/>
              </w:rPr>
            </w:pPr>
            <w:r w:rsidRPr="00A978E4">
              <w:rPr>
                <w:sz w:val="20"/>
                <w:szCs w:val="20"/>
                <w:lang w:val="es-ES"/>
              </w:rPr>
              <w:t>Revista Marketing Flower</w:t>
            </w:r>
            <w:r w:rsidR="005C7E35" w:rsidRPr="00A978E4">
              <w:rPr>
                <w:sz w:val="20"/>
                <w:szCs w:val="20"/>
                <w:lang w:val="es-ES"/>
              </w:rPr>
              <w:t>.</w:t>
            </w:r>
            <w:r w:rsidRPr="00A978E4">
              <w:rPr>
                <w:sz w:val="20"/>
                <w:szCs w:val="20"/>
                <w:lang w:val="es-ES"/>
              </w:rPr>
              <w:t xml:space="preserve"> Colombia </w:t>
            </w:r>
          </w:p>
          <w:p w:rsidR="005C7E35" w:rsidRPr="00A978E4" w:rsidRDefault="005C7E35" w:rsidP="00ED6B90">
            <w:pPr>
              <w:rPr>
                <w:sz w:val="20"/>
                <w:szCs w:val="20"/>
                <w:lang w:val="es-ES"/>
              </w:rPr>
            </w:pPr>
          </w:p>
          <w:p w:rsidR="005C7E35" w:rsidRPr="00A978E4" w:rsidRDefault="005C7E35" w:rsidP="00ED6B90">
            <w:pPr>
              <w:rPr>
                <w:sz w:val="20"/>
                <w:szCs w:val="20"/>
                <w:lang w:val="es-ES"/>
              </w:rPr>
            </w:pPr>
          </w:p>
          <w:p w:rsidR="005C7E35" w:rsidRPr="00A978E4" w:rsidRDefault="005C7E35" w:rsidP="00ED6B90">
            <w:pPr>
              <w:rPr>
                <w:sz w:val="20"/>
                <w:szCs w:val="20"/>
                <w:lang w:val="es-ES"/>
              </w:rPr>
            </w:pPr>
            <w:r w:rsidRPr="00A978E4">
              <w:rPr>
                <w:sz w:val="20"/>
                <w:szCs w:val="20"/>
                <w:lang w:val="es-ES"/>
              </w:rPr>
              <w:t xml:space="preserve">Revista de publicaciones UISEK </w:t>
            </w:r>
          </w:p>
        </w:tc>
      </w:tr>
      <w:tr w:rsidR="00EA2E1D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 xml:space="preserve">TUTORIAS DE TESIS DE MAESTRIA </w:t>
            </w:r>
          </w:p>
        </w:tc>
        <w:tc>
          <w:tcPr>
            <w:tcW w:w="7408" w:type="dxa"/>
          </w:tcPr>
          <w:p w:rsidR="00EA2E1D" w:rsidRPr="006365EB" w:rsidRDefault="00EA2E1D" w:rsidP="00ED6B90">
            <w:pPr>
              <w:spacing w:line="360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ind w:left="357" w:hanging="357"/>
              <w:outlineLvl w:val="0"/>
              <w:rPr>
                <w:caps/>
                <w:sz w:val="20"/>
                <w:szCs w:val="20"/>
              </w:rPr>
            </w:pPr>
            <w:r w:rsidRPr="006365EB">
              <w:rPr>
                <w:sz w:val="20"/>
                <w:szCs w:val="20"/>
              </w:rPr>
              <w:lastRenderedPageBreak/>
              <w:t>Evaluación de tres métodos de control de</w:t>
            </w:r>
            <w:r w:rsidRPr="0063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sz w:val="20"/>
                <w:szCs w:val="20"/>
              </w:rPr>
              <w:t>Botrytis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sz w:val="20"/>
                <w:szCs w:val="20"/>
              </w:rPr>
              <w:t>cinerea</w:t>
            </w:r>
            <w:proofErr w:type="spellEnd"/>
            <w:r w:rsidRPr="006365EB">
              <w:rPr>
                <w:sz w:val="20"/>
                <w:szCs w:val="20"/>
              </w:rPr>
              <w:t xml:space="preserve"> en el cultivo de </w:t>
            </w:r>
            <w:r w:rsidRPr="006365EB">
              <w:rPr>
                <w:i/>
                <w:sz w:val="20"/>
                <w:szCs w:val="20"/>
              </w:rPr>
              <w:t xml:space="preserve">rosa </w:t>
            </w:r>
            <w:proofErr w:type="spellStart"/>
            <w:r w:rsidRPr="006365EB">
              <w:rPr>
                <w:i/>
                <w:sz w:val="20"/>
                <w:szCs w:val="20"/>
              </w:rPr>
              <w:t>sp</w:t>
            </w:r>
            <w:proofErr w:type="spellEnd"/>
            <w:r w:rsidRPr="006365EB">
              <w:rPr>
                <w:sz w:val="20"/>
                <w:szCs w:val="20"/>
              </w:rPr>
              <w:t xml:space="preserve">. </w:t>
            </w:r>
            <w:proofErr w:type="spellStart"/>
            <w:r w:rsidRPr="006365EB">
              <w:rPr>
                <w:i/>
                <w:sz w:val="20"/>
                <w:szCs w:val="20"/>
              </w:rPr>
              <w:t>var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6365EB">
              <w:rPr>
                <w:i/>
                <w:sz w:val="20"/>
                <w:szCs w:val="20"/>
              </w:rPr>
              <w:t>titanic</w:t>
            </w:r>
            <w:proofErr w:type="spellEnd"/>
            <w:r w:rsidRPr="006365EB">
              <w:rPr>
                <w:sz w:val="20"/>
                <w:szCs w:val="20"/>
              </w:rPr>
              <w:t xml:space="preserve"> en la finca </w:t>
            </w:r>
            <w:proofErr w:type="spellStart"/>
            <w:r w:rsidRPr="006365EB">
              <w:rPr>
                <w:sz w:val="20"/>
                <w:szCs w:val="20"/>
              </w:rPr>
              <w:t>Rosamont,Cayambe</w:t>
            </w:r>
            <w:proofErr w:type="spellEnd"/>
            <w:r w:rsidRPr="006365EB">
              <w:rPr>
                <w:sz w:val="20"/>
                <w:szCs w:val="20"/>
              </w:rPr>
              <w:t>-</w:t>
            </w:r>
            <w:r w:rsidR="004951E3">
              <w:rPr>
                <w:sz w:val="20"/>
                <w:szCs w:val="20"/>
              </w:rPr>
              <w:t xml:space="preserve"> E</w:t>
            </w:r>
            <w:r w:rsidRPr="006365EB">
              <w:rPr>
                <w:sz w:val="20"/>
                <w:szCs w:val="20"/>
              </w:rPr>
              <w:t>cuador 2010</w:t>
            </w:r>
          </w:p>
          <w:p w:rsidR="00EA2E1D" w:rsidRPr="006365EB" w:rsidRDefault="00EA2E1D" w:rsidP="00ED6B90">
            <w:pPr>
              <w:pStyle w:val="Prrafodelista"/>
              <w:spacing w:line="360" w:lineRule="auto"/>
              <w:ind w:left="360"/>
              <w:rPr>
                <w:sz w:val="20"/>
                <w:szCs w:val="20"/>
              </w:rPr>
            </w:pP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6365EB">
              <w:rPr>
                <w:sz w:val="20"/>
                <w:szCs w:val="20"/>
              </w:rPr>
              <w:t>Aislamiento, Identificación y Reproducción de Microorganismos para el Tratamiento de Aguas Residuales de un proyecto en construcción. 2011</w:t>
            </w:r>
          </w:p>
          <w:p w:rsidR="00EA2E1D" w:rsidRDefault="00EA2E1D" w:rsidP="00EA2E1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365EB">
              <w:rPr>
                <w:rFonts w:eastAsia="Calibri"/>
                <w:sz w:val="20"/>
                <w:szCs w:val="20"/>
              </w:rPr>
              <w:t xml:space="preserve">El método del descubrimiento para el aprendizaje de biología en los estudiantes de segundo año de bachillerato de la unidad educativa salesiana “domingo </w:t>
            </w:r>
            <w:proofErr w:type="spellStart"/>
            <w:r w:rsidRPr="006365EB">
              <w:rPr>
                <w:rFonts w:eastAsia="Calibri"/>
                <w:sz w:val="20"/>
                <w:szCs w:val="20"/>
              </w:rPr>
              <w:t>savio</w:t>
            </w:r>
            <w:proofErr w:type="spellEnd"/>
            <w:r w:rsidRPr="006365EB">
              <w:rPr>
                <w:rFonts w:eastAsia="Calibri"/>
                <w:sz w:val="20"/>
                <w:szCs w:val="20"/>
              </w:rPr>
              <w:t>” de Cayambe. 2013</w:t>
            </w:r>
          </w:p>
          <w:p w:rsidR="00E06105" w:rsidRPr="00E06105" w:rsidRDefault="00E06105" w:rsidP="00F32611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E06105">
              <w:rPr>
                <w:rFonts w:eastAsia="Arial Unicode MS"/>
                <w:sz w:val="20"/>
                <w:szCs w:val="20"/>
              </w:rPr>
              <w:t>Policultivo de plantas medicinales/aromáticas implementado en maceteros diseñados a partir de Llantas recicladas</w:t>
            </w:r>
            <w:r>
              <w:rPr>
                <w:rFonts w:eastAsia="Arial Unicode MS"/>
                <w:sz w:val="20"/>
                <w:szCs w:val="20"/>
              </w:rPr>
              <w:t>. 2015</w:t>
            </w:r>
          </w:p>
          <w:p w:rsidR="00EA2E1D" w:rsidRPr="006365EB" w:rsidRDefault="00EA2E1D" w:rsidP="00ED6B90">
            <w:pPr>
              <w:pStyle w:val="Subttulo"/>
              <w:spacing w:line="360" w:lineRule="auto"/>
              <w:ind w:left="72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932" w:type="dxa"/>
          </w:tcPr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lastRenderedPageBreak/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</w:t>
            </w:r>
            <w:r w:rsidR="00E06105">
              <w:rPr>
                <w:sz w:val="20"/>
                <w:szCs w:val="20"/>
                <w:lang w:val="es-ES"/>
              </w:rPr>
              <w:t>ISEK</w:t>
            </w: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UPS</w:t>
            </w: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UPS</w:t>
            </w:r>
          </w:p>
          <w:p w:rsidR="00E06105" w:rsidRPr="006365EB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</w:tc>
      </w:tr>
      <w:tr w:rsidR="00EA2E1D" w:rsidRPr="006365EB" w:rsidTr="00ED6B90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lastRenderedPageBreak/>
              <w:t>TUTORIA DE TESIS DE GRADO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Institución / Empresa</w:t>
            </w: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</w:tcPr>
          <w:p w:rsidR="00EA2E1D" w:rsidRPr="006365EB" w:rsidRDefault="00EA2E1D" w:rsidP="00EA2E1D">
            <w:pPr>
              <w:pStyle w:val="Ttulo1"/>
              <w:numPr>
                <w:ilvl w:val="0"/>
                <w:numId w:val="5"/>
              </w:numPr>
              <w:spacing w:line="480" w:lineRule="auto"/>
              <w:outlineLvl w:val="0"/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</w:pPr>
            <w:r w:rsidRPr="006365EB">
              <w:rPr>
                <w:rFonts w:asciiTheme="minorHAnsi" w:hAnsiTheme="minorHAnsi"/>
                <w:b w:val="0"/>
                <w:sz w:val="20"/>
                <w:lang w:val="es-ES"/>
              </w:rPr>
              <w:t xml:space="preserve">Manual práctico de reproducción masiva de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>Amblyseius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 xml:space="preserve">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>californicus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lang w:val="es-ES"/>
              </w:rPr>
              <w:t xml:space="preserve">, usado en el control biológico de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>Tetranychus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 xml:space="preserve">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sz w:val="20"/>
                <w:lang w:val="es-ES"/>
              </w:rPr>
              <w:t>urticae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lang w:val="es-ES"/>
              </w:rPr>
              <w:t>. 2013</w:t>
            </w:r>
          </w:p>
          <w:p w:rsidR="00EA2E1D" w:rsidRPr="006365EB" w:rsidRDefault="00EA2E1D" w:rsidP="00EA2E1D">
            <w:pPr>
              <w:pStyle w:val="Ttulo1"/>
              <w:numPr>
                <w:ilvl w:val="0"/>
                <w:numId w:val="5"/>
              </w:numPr>
              <w:spacing w:line="480" w:lineRule="auto"/>
              <w:outlineLvl w:val="0"/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</w:pPr>
            <w:r w:rsidRPr="006365EB">
              <w:rPr>
                <w:rFonts w:asciiTheme="minorHAnsi" w:hAnsiTheme="minorHAnsi"/>
                <w:b w:val="0"/>
                <w:color w:val="000000"/>
                <w:sz w:val="20"/>
                <w:lang w:val="es-ES"/>
              </w:rPr>
              <w:t>E</w:t>
            </w:r>
            <w:r w:rsidRPr="006365EB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valuación de la capacidad </w:t>
            </w:r>
            <w:proofErr w:type="spellStart"/>
            <w:r w:rsidRPr="006365EB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>biotransformadora</w:t>
            </w:r>
            <w:proofErr w:type="spellEnd"/>
            <w:r w:rsidRPr="006365EB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 de taninos del guarango (</w:t>
            </w:r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Ca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>esalpinia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 xml:space="preserve">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>spinosa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iCs/>
                <w:color w:val="000000"/>
                <w:sz w:val="20"/>
                <w:lang w:val="es-ES"/>
              </w:rPr>
              <w:t xml:space="preserve">) </w:t>
            </w:r>
            <w:r w:rsidRPr="006365EB">
              <w:rPr>
                <w:rFonts w:asciiTheme="minorHAnsi" w:hAnsiTheme="minorHAnsi"/>
                <w:b w:val="0"/>
                <w:iCs/>
                <w:color w:val="000000"/>
                <w:sz w:val="20"/>
                <w:lang w:val="es-ES"/>
              </w:rPr>
              <w:t xml:space="preserve">A TRAVÉS DE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Trametes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versicolor</w:t>
            </w:r>
            <w:proofErr w:type="spellEnd"/>
            <w:r w:rsidRPr="006365EB">
              <w:rPr>
                <w:rFonts w:asciiTheme="minorHAnsi" w:hAnsiTheme="minorHAnsi"/>
                <w:b w:val="0"/>
                <w:color w:val="000000"/>
                <w:sz w:val="20"/>
                <w:lang w:val="es-ES_tradnl"/>
              </w:rPr>
              <w:t xml:space="preserve"> Y </w:t>
            </w:r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 xml:space="preserve">Aspergillus </w:t>
            </w:r>
            <w:proofErr w:type="spellStart"/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niger</w:t>
            </w:r>
            <w:proofErr w:type="spellEnd"/>
            <w:r w:rsidRPr="006365EB">
              <w:rPr>
                <w:rFonts w:asciiTheme="minorHAnsi" w:hAnsiTheme="minorHAnsi"/>
                <w:b w:val="0"/>
                <w:i/>
                <w:color w:val="000000"/>
                <w:sz w:val="20"/>
                <w:lang w:val="es-ES_tradnl"/>
              </w:rPr>
              <w:t>. 2013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rPr>
                <w:iCs/>
                <w:sz w:val="20"/>
                <w:szCs w:val="20"/>
                <w:lang w:val="es-ES_tradnl"/>
              </w:rPr>
            </w:pPr>
            <w:r w:rsidRPr="006365EB">
              <w:rPr>
                <w:iCs/>
                <w:sz w:val="20"/>
                <w:szCs w:val="20"/>
                <w:lang w:val="es-ES_tradnl"/>
              </w:rPr>
              <w:t>Implementación de Producción Más Limpia y 9s en la empresa metalmecánica ESACERO S.A. 2011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6365EB">
              <w:rPr>
                <w:bCs/>
                <w:sz w:val="20"/>
                <w:szCs w:val="20"/>
              </w:rPr>
              <w:t xml:space="preserve">Aislamiento e identificación de cepas de </w:t>
            </w:r>
            <w:proofErr w:type="spellStart"/>
            <w:r w:rsidRPr="006365EB">
              <w:rPr>
                <w:bCs/>
                <w:sz w:val="20"/>
                <w:szCs w:val="20"/>
              </w:rPr>
              <w:t>A</w:t>
            </w:r>
            <w:r w:rsidRPr="006365EB">
              <w:rPr>
                <w:bCs/>
                <w:i/>
                <w:iCs/>
                <w:sz w:val="20"/>
                <w:szCs w:val="20"/>
              </w:rPr>
              <w:t>zospirillum</w:t>
            </w:r>
            <w:proofErr w:type="spellEnd"/>
            <w:r w:rsidRPr="006365EB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297F">
              <w:rPr>
                <w:bCs/>
                <w:iCs/>
                <w:sz w:val="20"/>
                <w:szCs w:val="20"/>
              </w:rPr>
              <w:t>sp</w:t>
            </w:r>
            <w:proofErr w:type="spellEnd"/>
            <w:r w:rsidRPr="0045297F">
              <w:rPr>
                <w:bCs/>
                <w:iCs/>
                <w:sz w:val="20"/>
                <w:szCs w:val="20"/>
              </w:rPr>
              <w:t>.</w:t>
            </w:r>
            <w:r w:rsidRPr="006365EB">
              <w:rPr>
                <w:bCs/>
                <w:sz w:val="20"/>
                <w:szCs w:val="20"/>
              </w:rPr>
              <w:t xml:space="preserve">, y evaluación de su capacidad para suplir las necesidades de nitrógeno en el </w:t>
            </w:r>
            <w:r w:rsidR="00E06105" w:rsidRPr="006365EB">
              <w:rPr>
                <w:bCs/>
                <w:sz w:val="20"/>
                <w:szCs w:val="20"/>
              </w:rPr>
              <w:t>cultivo de</w:t>
            </w:r>
            <w:r w:rsidRPr="006365EB">
              <w:rPr>
                <w:sz w:val="20"/>
                <w:szCs w:val="20"/>
              </w:rPr>
              <w:t xml:space="preserve"> maíz, </w:t>
            </w:r>
            <w:r w:rsidRPr="006365EB">
              <w:rPr>
                <w:i/>
                <w:sz w:val="20"/>
                <w:szCs w:val="20"/>
              </w:rPr>
              <w:t xml:space="preserve">(Zea </w:t>
            </w:r>
            <w:proofErr w:type="spellStart"/>
            <w:r w:rsidRPr="006365EB">
              <w:rPr>
                <w:i/>
                <w:sz w:val="20"/>
                <w:szCs w:val="20"/>
              </w:rPr>
              <w:t>mays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) l. </w:t>
            </w:r>
            <w:r w:rsidRPr="006365EB">
              <w:rPr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sz w:val="20"/>
                <w:szCs w:val="20"/>
              </w:rPr>
              <w:t>semihidropónico</w:t>
            </w:r>
            <w:proofErr w:type="spellEnd"/>
            <w:r w:rsidRPr="006365EB">
              <w:rPr>
                <w:sz w:val="20"/>
                <w:szCs w:val="20"/>
              </w:rPr>
              <w:t xml:space="preserve"> con dos sustratos diferentes bajo invernadero. Quito - Cayambe – Ecuador – 2011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iCs/>
                <w:sz w:val="20"/>
                <w:szCs w:val="20"/>
              </w:rPr>
            </w:pPr>
            <w:r w:rsidRPr="006365EB">
              <w:rPr>
                <w:iCs/>
                <w:sz w:val="20"/>
                <w:szCs w:val="20"/>
              </w:rPr>
              <w:lastRenderedPageBreak/>
              <w:t>Evaluación de la actividad antimicótica del aceite esencial de tomillo (</w:t>
            </w:r>
            <w:proofErr w:type="spellStart"/>
            <w:r w:rsidRPr="006365EB">
              <w:rPr>
                <w:i/>
                <w:iCs/>
                <w:sz w:val="20"/>
                <w:szCs w:val="20"/>
              </w:rPr>
              <w:t>Thymus</w:t>
            </w:r>
            <w:proofErr w:type="spellEnd"/>
            <w:r w:rsidRPr="006365E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 w:rsidRPr="006365EB">
              <w:rPr>
                <w:i/>
                <w:iCs/>
                <w:sz w:val="20"/>
                <w:szCs w:val="20"/>
              </w:rPr>
              <w:t xml:space="preserve"> </w:t>
            </w:r>
            <w:r w:rsidRPr="006365EB">
              <w:rPr>
                <w:iCs/>
                <w:sz w:val="20"/>
                <w:szCs w:val="20"/>
              </w:rPr>
              <w:t xml:space="preserve">L) frente a </w:t>
            </w:r>
            <w:proofErr w:type="spellStart"/>
            <w:r w:rsidRPr="006365EB">
              <w:rPr>
                <w:i/>
                <w:iCs/>
                <w:sz w:val="20"/>
                <w:szCs w:val="20"/>
              </w:rPr>
              <w:t>Botrytis</w:t>
            </w:r>
            <w:proofErr w:type="spellEnd"/>
            <w:r w:rsidRPr="006365E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iCs/>
                <w:sz w:val="20"/>
                <w:szCs w:val="20"/>
              </w:rPr>
              <w:t>cinerea</w:t>
            </w:r>
            <w:proofErr w:type="spellEnd"/>
            <w:r w:rsidRPr="006365EB">
              <w:rPr>
                <w:i/>
                <w:iCs/>
                <w:sz w:val="20"/>
                <w:szCs w:val="20"/>
              </w:rPr>
              <w:t xml:space="preserve"> </w:t>
            </w:r>
            <w:r w:rsidRPr="006365EB">
              <w:rPr>
                <w:iCs/>
                <w:sz w:val="20"/>
                <w:szCs w:val="20"/>
              </w:rPr>
              <w:t xml:space="preserve">de la variedad de rosa Butterscotch.2012 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rPr>
                <w:iCs/>
                <w:sz w:val="20"/>
                <w:szCs w:val="20"/>
                <w:lang w:val="es-ES_tradnl"/>
              </w:rPr>
            </w:pPr>
            <w:r w:rsidRPr="006365EB">
              <w:rPr>
                <w:bCs/>
                <w:sz w:val="20"/>
                <w:szCs w:val="20"/>
              </w:rPr>
              <w:t xml:space="preserve">Aplicación de técnicas de Producción más Limpia para reducir el desperdicio de yeso en el proceso de </w:t>
            </w:r>
            <w:r w:rsidR="00E06105" w:rsidRPr="006365EB">
              <w:rPr>
                <w:bCs/>
                <w:sz w:val="20"/>
                <w:szCs w:val="20"/>
              </w:rPr>
              <w:t>elaboración de</w:t>
            </w:r>
            <w:r w:rsidRPr="006365EB">
              <w:rPr>
                <w:bCs/>
                <w:sz w:val="20"/>
                <w:szCs w:val="20"/>
              </w:rPr>
              <w:t xml:space="preserve"> moldes </w:t>
            </w:r>
            <w:r w:rsidR="00E06105" w:rsidRPr="006365EB">
              <w:rPr>
                <w:bCs/>
                <w:sz w:val="20"/>
                <w:szCs w:val="20"/>
              </w:rPr>
              <w:t>utilizados para</w:t>
            </w:r>
            <w:r w:rsidRPr="006365EB">
              <w:rPr>
                <w:bCs/>
                <w:sz w:val="20"/>
                <w:szCs w:val="20"/>
              </w:rPr>
              <w:t xml:space="preserve"> la fabricación de sanitarios en una industria cerámica. 2011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6365EB">
              <w:rPr>
                <w:sz w:val="20"/>
                <w:szCs w:val="20"/>
                <w:lang w:val="es-ES_tradnl"/>
              </w:rPr>
              <w:t>I</w:t>
            </w:r>
            <w:proofErr w:type="spellStart"/>
            <w:r w:rsidRPr="006365EB">
              <w:rPr>
                <w:sz w:val="20"/>
                <w:szCs w:val="20"/>
              </w:rPr>
              <w:t>nhibición</w:t>
            </w:r>
            <w:proofErr w:type="spellEnd"/>
            <w:r w:rsidRPr="006365EB">
              <w:rPr>
                <w:sz w:val="20"/>
                <w:szCs w:val="20"/>
              </w:rPr>
              <w:t xml:space="preserve"> de </w:t>
            </w:r>
            <w:proofErr w:type="spellStart"/>
            <w:r w:rsidRPr="006365EB">
              <w:rPr>
                <w:sz w:val="20"/>
                <w:szCs w:val="20"/>
              </w:rPr>
              <w:t>B</w:t>
            </w:r>
            <w:r w:rsidRPr="006365EB">
              <w:rPr>
                <w:i/>
                <w:sz w:val="20"/>
                <w:szCs w:val="20"/>
              </w:rPr>
              <w:t>otrytis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sz w:val="20"/>
                <w:szCs w:val="20"/>
              </w:rPr>
              <w:t>cinerea</w:t>
            </w:r>
            <w:proofErr w:type="spellEnd"/>
            <w:r w:rsidRPr="006365EB">
              <w:rPr>
                <w:sz w:val="20"/>
                <w:szCs w:val="20"/>
              </w:rPr>
              <w:t xml:space="preserve"> en rosas a base de extractos alcohólico y acuoso de hierba mora   (</w:t>
            </w:r>
            <w:proofErr w:type="spellStart"/>
            <w:r w:rsidRPr="006365EB">
              <w:rPr>
                <w:sz w:val="20"/>
                <w:szCs w:val="20"/>
              </w:rPr>
              <w:t>S</w:t>
            </w:r>
            <w:r w:rsidRPr="006365EB">
              <w:rPr>
                <w:i/>
                <w:sz w:val="20"/>
                <w:szCs w:val="20"/>
              </w:rPr>
              <w:t>olanum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sz w:val="20"/>
                <w:szCs w:val="20"/>
              </w:rPr>
              <w:t>nigrum</w:t>
            </w:r>
            <w:proofErr w:type="spellEnd"/>
            <w:r w:rsidRPr="006365EB">
              <w:rPr>
                <w:sz w:val="20"/>
                <w:szCs w:val="20"/>
              </w:rPr>
              <w:t>). 2011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iCs/>
                <w:sz w:val="20"/>
                <w:szCs w:val="20"/>
              </w:rPr>
            </w:pPr>
            <w:r w:rsidRPr="006365EB">
              <w:rPr>
                <w:iCs/>
                <w:sz w:val="20"/>
                <w:szCs w:val="20"/>
              </w:rPr>
              <w:t xml:space="preserve">Aplicación de microrganismos autóctonos y en musgo </w:t>
            </w:r>
            <w:proofErr w:type="spellStart"/>
            <w:r w:rsidRPr="006365EB">
              <w:rPr>
                <w:iCs/>
                <w:sz w:val="20"/>
                <w:szCs w:val="20"/>
              </w:rPr>
              <w:t>biomatrix</w:t>
            </w:r>
            <w:proofErr w:type="spellEnd"/>
            <w:r w:rsidRPr="006365EB">
              <w:rPr>
                <w:iCs/>
                <w:sz w:val="20"/>
                <w:szCs w:val="20"/>
              </w:rPr>
              <w:t xml:space="preserve">  </w:t>
            </w:r>
            <w:proofErr w:type="spellStart"/>
            <w:r w:rsidRPr="006365EB">
              <w:rPr>
                <w:iCs/>
                <w:sz w:val="20"/>
                <w:szCs w:val="20"/>
              </w:rPr>
              <w:t>gold</w:t>
            </w:r>
            <w:proofErr w:type="spellEnd"/>
            <w:r w:rsidRPr="006365EB">
              <w:rPr>
                <w:iCs/>
                <w:sz w:val="20"/>
                <w:szCs w:val="20"/>
              </w:rPr>
              <w:t xml:space="preserve"> para el tratamiento de cortes de perforación y lodos base aceite generados durante la perforación del pozo villano a 18h de la empresa AGIP OIL. 2012</w:t>
            </w:r>
          </w:p>
          <w:p w:rsidR="00EA2E1D" w:rsidRPr="00E06105" w:rsidRDefault="00EA2E1D" w:rsidP="00EA2E1D">
            <w:pPr>
              <w:pStyle w:val="Prrafodelista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E06105">
              <w:rPr>
                <w:iCs/>
                <w:sz w:val="20"/>
                <w:szCs w:val="20"/>
              </w:rPr>
              <w:t xml:space="preserve">Implementación de un proyecto de producción más limpia del proceso de fabricación de confites en </w:t>
            </w:r>
            <w:r w:rsidR="00110E00" w:rsidRPr="00E06105">
              <w:rPr>
                <w:iCs/>
                <w:sz w:val="20"/>
                <w:szCs w:val="20"/>
              </w:rPr>
              <w:t>Ferrero</w:t>
            </w:r>
            <w:r w:rsidRPr="00E06105">
              <w:rPr>
                <w:iCs/>
                <w:sz w:val="20"/>
                <w:szCs w:val="20"/>
              </w:rPr>
              <w:t xml:space="preserve"> del ecuador s.a. 2012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06105">
              <w:rPr>
                <w:color w:val="000000" w:themeColor="text1"/>
                <w:sz w:val="20"/>
                <w:szCs w:val="20"/>
              </w:rPr>
              <w:t xml:space="preserve">Irradiación con rayos gamma cobalto 60 y regeneración directa en </w:t>
            </w:r>
            <w:proofErr w:type="spellStart"/>
            <w:r w:rsidRPr="00E06105">
              <w:rPr>
                <w:i/>
                <w:color w:val="000000" w:themeColor="text1"/>
                <w:sz w:val="20"/>
                <w:szCs w:val="20"/>
              </w:rPr>
              <w:t>Limonium</w:t>
            </w:r>
            <w:proofErr w:type="spellEnd"/>
            <w:r w:rsidRPr="006365E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color w:val="000000" w:themeColor="text1"/>
                <w:sz w:val="20"/>
                <w:szCs w:val="20"/>
              </w:rPr>
              <w:t>sinensis</w:t>
            </w:r>
            <w:proofErr w:type="spellEnd"/>
            <w:r w:rsidRPr="006365EB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r w:rsidRPr="006365EB">
              <w:rPr>
                <w:color w:val="000000" w:themeColor="text1"/>
                <w:sz w:val="20"/>
                <w:szCs w:val="20"/>
              </w:rPr>
              <w:t>2012</w:t>
            </w:r>
          </w:p>
          <w:p w:rsidR="00EA2E1D" w:rsidRPr="006365EB" w:rsidRDefault="00EA2E1D" w:rsidP="00EA2E1D">
            <w:pPr>
              <w:pStyle w:val="Sinespaciado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365EB">
              <w:rPr>
                <w:sz w:val="20"/>
                <w:szCs w:val="20"/>
              </w:rPr>
              <w:t>Evaluación de 30 agroquímicos para proponer una rotación de ingredientes activos que no disminuyan las poblaciones del ácaro benéfico (</w:t>
            </w:r>
            <w:proofErr w:type="spellStart"/>
            <w:r w:rsidRPr="006365EB">
              <w:rPr>
                <w:sz w:val="20"/>
                <w:szCs w:val="20"/>
              </w:rPr>
              <w:t>A</w:t>
            </w:r>
            <w:r w:rsidRPr="006365EB">
              <w:rPr>
                <w:i/>
                <w:sz w:val="20"/>
                <w:szCs w:val="20"/>
              </w:rPr>
              <w:t>mblyseius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i/>
                <w:sz w:val="20"/>
                <w:szCs w:val="20"/>
              </w:rPr>
              <w:t>californicus</w:t>
            </w:r>
            <w:proofErr w:type="spellEnd"/>
            <w:r w:rsidRPr="006365EB">
              <w:rPr>
                <w:i/>
                <w:sz w:val="20"/>
                <w:szCs w:val="20"/>
              </w:rPr>
              <w:t xml:space="preserve">) </w:t>
            </w:r>
            <w:r w:rsidRPr="006365EB">
              <w:rPr>
                <w:sz w:val="20"/>
                <w:szCs w:val="20"/>
              </w:rPr>
              <w:t xml:space="preserve">de la finca florícola </w:t>
            </w:r>
            <w:proofErr w:type="spellStart"/>
            <w:r w:rsidRPr="006365EB">
              <w:rPr>
                <w:sz w:val="20"/>
                <w:szCs w:val="20"/>
              </w:rPr>
              <w:t>florycampo</w:t>
            </w:r>
            <w:proofErr w:type="spellEnd"/>
            <w:r w:rsidRPr="006365EB">
              <w:rPr>
                <w:sz w:val="20"/>
                <w:szCs w:val="20"/>
              </w:rPr>
              <w:t xml:space="preserve"> de la empresa </w:t>
            </w:r>
            <w:proofErr w:type="spellStart"/>
            <w:r w:rsidRPr="006365EB">
              <w:rPr>
                <w:sz w:val="20"/>
                <w:szCs w:val="20"/>
              </w:rPr>
              <w:t>hilsea</w:t>
            </w:r>
            <w:proofErr w:type="spellEnd"/>
            <w:r w:rsidRPr="006365EB">
              <w:rPr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sz w:val="20"/>
                <w:szCs w:val="20"/>
              </w:rPr>
              <w:t>investments</w:t>
            </w:r>
            <w:proofErr w:type="spellEnd"/>
            <w:r w:rsidRPr="006365EB">
              <w:rPr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sz w:val="20"/>
                <w:szCs w:val="20"/>
              </w:rPr>
              <w:t>limited</w:t>
            </w:r>
            <w:proofErr w:type="spellEnd"/>
            <w:r w:rsidRPr="006365EB">
              <w:rPr>
                <w:sz w:val="20"/>
                <w:szCs w:val="20"/>
              </w:rPr>
              <w:t>, en la parroquia ayora del cantón Cayambe. 2012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6365EB">
              <w:rPr>
                <w:color w:val="000000" w:themeColor="text1"/>
                <w:sz w:val="20"/>
                <w:szCs w:val="20"/>
                <w:lang w:val="es-MX"/>
              </w:rPr>
              <w:t xml:space="preserve">Manual para el manejo integrado de </w:t>
            </w:r>
            <w:proofErr w:type="spellStart"/>
            <w:r w:rsidRPr="006365EB">
              <w:rPr>
                <w:i/>
                <w:iCs/>
                <w:color w:val="000000" w:themeColor="text1"/>
                <w:sz w:val="20"/>
                <w:szCs w:val="20"/>
                <w:lang w:val="es-MX"/>
              </w:rPr>
              <w:t>Frankliniella</w:t>
            </w:r>
            <w:proofErr w:type="spellEnd"/>
            <w:r w:rsidRPr="006365EB">
              <w:rPr>
                <w:i/>
                <w:iCs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365EB">
              <w:rPr>
                <w:i/>
                <w:iCs/>
                <w:color w:val="000000" w:themeColor="text1"/>
                <w:sz w:val="20"/>
                <w:szCs w:val="20"/>
                <w:lang w:val="es-MX"/>
              </w:rPr>
              <w:t>occidentalis</w:t>
            </w:r>
            <w:proofErr w:type="spellEnd"/>
            <w:r w:rsidRPr="006365EB">
              <w:rPr>
                <w:i/>
                <w:iCs/>
                <w:color w:val="000000" w:themeColor="text1"/>
                <w:sz w:val="20"/>
                <w:szCs w:val="20"/>
                <w:lang w:val="es-MX"/>
              </w:rPr>
              <w:t>.</w:t>
            </w:r>
            <w:r w:rsidRPr="006365EB">
              <w:rPr>
                <w:color w:val="000000" w:themeColor="text1"/>
                <w:sz w:val="20"/>
                <w:szCs w:val="20"/>
                <w:lang w:val="es-MX"/>
              </w:rPr>
              <w:t xml:space="preserve"> en cultivo de rosas bajo invernadero en el sector de </w:t>
            </w:r>
            <w:proofErr w:type="spellStart"/>
            <w:r w:rsidRPr="006365EB">
              <w:rPr>
                <w:color w:val="000000" w:themeColor="text1"/>
                <w:sz w:val="20"/>
                <w:szCs w:val="20"/>
                <w:lang w:val="es-MX"/>
              </w:rPr>
              <w:t>Tabacundo</w:t>
            </w:r>
            <w:proofErr w:type="spellEnd"/>
            <w:r w:rsidRPr="006365EB">
              <w:rPr>
                <w:color w:val="000000" w:themeColor="text1"/>
                <w:sz w:val="20"/>
                <w:szCs w:val="20"/>
                <w:lang w:val="es-MX"/>
              </w:rPr>
              <w:t xml:space="preserve"> cantón Pedro </w:t>
            </w:r>
            <w:proofErr w:type="spellStart"/>
            <w:r w:rsidRPr="006365EB">
              <w:rPr>
                <w:color w:val="000000" w:themeColor="text1"/>
                <w:sz w:val="20"/>
                <w:szCs w:val="20"/>
                <w:lang w:val="es-MX"/>
              </w:rPr>
              <w:t>Moncayo</w:t>
            </w:r>
            <w:proofErr w:type="spellEnd"/>
            <w:r w:rsidRPr="006365EB">
              <w:rPr>
                <w:color w:val="000000" w:themeColor="text1"/>
                <w:sz w:val="20"/>
                <w:szCs w:val="20"/>
                <w:lang w:val="es-MX"/>
              </w:rPr>
              <w:t xml:space="preserve"> provincia de Pichincha. 2013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 w:val="24"/>
                <w:szCs w:val="24"/>
              </w:rPr>
            </w:pPr>
            <w:r w:rsidRPr="006365EB">
              <w:rPr>
                <w:rFonts w:cs="Arial"/>
                <w:sz w:val="20"/>
                <w:szCs w:val="20"/>
              </w:rPr>
              <w:t xml:space="preserve">colección, identificación y pruebas de eficacia </w:t>
            </w:r>
            <w:r w:rsidRPr="006365EB">
              <w:rPr>
                <w:rFonts w:cs="Arial"/>
                <w:i/>
                <w:sz w:val="20"/>
                <w:szCs w:val="20"/>
              </w:rPr>
              <w:t>in vitro</w:t>
            </w:r>
            <w:r w:rsidRPr="006365EB">
              <w:rPr>
                <w:rFonts w:cs="Arial"/>
                <w:sz w:val="20"/>
                <w:szCs w:val="20"/>
              </w:rPr>
              <w:t xml:space="preserve"> </w:t>
            </w:r>
            <w:r w:rsidR="000563D0" w:rsidRPr="006365EB">
              <w:rPr>
                <w:rFonts w:cs="Arial"/>
                <w:sz w:val="20"/>
                <w:szCs w:val="20"/>
              </w:rPr>
              <w:t>de (</w:t>
            </w:r>
            <w:proofErr w:type="spellStart"/>
            <w:r w:rsidRPr="006365EB">
              <w:rPr>
                <w:rFonts w:cs="Arial"/>
                <w:b/>
                <w:i/>
                <w:sz w:val="20"/>
                <w:szCs w:val="20"/>
              </w:rPr>
              <w:t>T</w:t>
            </w:r>
            <w:r w:rsidRPr="006365EB">
              <w:rPr>
                <w:rFonts w:cs="Arial"/>
                <w:b/>
                <w:bCs/>
                <w:i/>
                <w:iCs/>
                <w:sz w:val="20"/>
                <w:szCs w:val="20"/>
              </w:rPr>
              <w:t>richoderma</w:t>
            </w:r>
            <w:proofErr w:type="spellEnd"/>
            <w:r w:rsidRPr="006365EB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63D0">
              <w:rPr>
                <w:rFonts w:cs="Arial"/>
                <w:b/>
                <w:bCs/>
                <w:iCs/>
                <w:sz w:val="20"/>
                <w:szCs w:val="20"/>
              </w:rPr>
              <w:t>sp</w:t>
            </w:r>
            <w:proofErr w:type="spellEnd"/>
            <w:r w:rsidRPr="000563D0">
              <w:rPr>
                <w:rFonts w:cs="Arial"/>
                <w:b/>
                <w:bCs/>
                <w:iCs/>
                <w:sz w:val="20"/>
                <w:szCs w:val="20"/>
              </w:rPr>
              <w:t>)</w:t>
            </w:r>
            <w:r w:rsidRPr="006365EB">
              <w:rPr>
                <w:rFonts w:cs="Arial"/>
                <w:b/>
                <w:bCs/>
                <w:iCs/>
                <w:sz w:val="20"/>
                <w:szCs w:val="20"/>
              </w:rPr>
              <w:t>.</w:t>
            </w:r>
            <w:r w:rsidRPr="006365E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365EB">
              <w:rPr>
                <w:rFonts w:cs="Arial"/>
                <w:sz w:val="20"/>
                <w:szCs w:val="20"/>
              </w:rPr>
              <w:t xml:space="preserve">en el control biológico de </w:t>
            </w:r>
            <w:r w:rsidRPr="006365EB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6365EB">
              <w:rPr>
                <w:rFonts w:cs="Arial"/>
                <w:b/>
                <w:bCs/>
                <w:i/>
                <w:iCs/>
                <w:sz w:val="20"/>
                <w:szCs w:val="20"/>
              </w:rPr>
              <w:t>Botrytis</w:t>
            </w:r>
            <w:proofErr w:type="spellEnd"/>
            <w:r w:rsidRPr="006365EB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65EB">
              <w:rPr>
                <w:rFonts w:cs="Arial"/>
                <w:b/>
                <w:bCs/>
                <w:i/>
                <w:iCs/>
                <w:sz w:val="20"/>
                <w:szCs w:val="20"/>
              </w:rPr>
              <w:t>cinerea</w:t>
            </w:r>
            <w:proofErr w:type="spellEnd"/>
            <w:r w:rsidRPr="006365EB">
              <w:rPr>
                <w:rFonts w:cs="Arial"/>
                <w:b/>
                <w:bCs/>
                <w:iCs/>
                <w:sz w:val="20"/>
                <w:szCs w:val="20"/>
              </w:rPr>
              <w:t>)</w:t>
            </w:r>
            <w:r w:rsidRPr="006365EB">
              <w:rPr>
                <w:rFonts w:cs="Arial"/>
                <w:sz w:val="20"/>
                <w:szCs w:val="20"/>
              </w:rPr>
              <w:t xml:space="preserve">  en la finca florícola </w:t>
            </w:r>
            <w:proofErr w:type="spellStart"/>
            <w:r w:rsidRPr="006365EB">
              <w:rPr>
                <w:rFonts w:cs="Arial"/>
                <w:sz w:val="20"/>
                <w:szCs w:val="20"/>
              </w:rPr>
              <w:t>picasso</w:t>
            </w:r>
            <w:proofErr w:type="spellEnd"/>
            <w:r w:rsidRPr="006365EB">
              <w:rPr>
                <w:rFonts w:cs="Arial"/>
                <w:sz w:val="20"/>
                <w:szCs w:val="20"/>
              </w:rPr>
              <w:t xml:space="preserve"> roses</w:t>
            </w:r>
            <w:r w:rsidRPr="006365EB">
              <w:rPr>
                <w:rFonts w:cs="Arial"/>
                <w:sz w:val="24"/>
                <w:szCs w:val="24"/>
              </w:rPr>
              <w:t>.</w:t>
            </w:r>
            <w:r w:rsidRPr="006365EB">
              <w:rPr>
                <w:rFonts w:cs="Arial"/>
                <w:sz w:val="20"/>
                <w:szCs w:val="20"/>
              </w:rPr>
              <w:t>2013</w:t>
            </w:r>
          </w:p>
          <w:p w:rsidR="00EA2E1D" w:rsidRPr="00E06105" w:rsidRDefault="00EA2E1D" w:rsidP="00EA2E1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06105">
              <w:rPr>
                <w:rFonts w:eastAsia="Calibri" w:cs="Times New Roman"/>
                <w:sz w:val="20"/>
                <w:szCs w:val="20"/>
              </w:rPr>
              <w:t xml:space="preserve">Estudio de flora y análisis </w:t>
            </w:r>
            <w:proofErr w:type="spellStart"/>
            <w:r w:rsidRPr="00E06105">
              <w:rPr>
                <w:rFonts w:eastAsia="Calibri" w:cs="Times New Roman"/>
                <w:sz w:val="20"/>
                <w:szCs w:val="20"/>
              </w:rPr>
              <w:t>etnobotánico</w:t>
            </w:r>
            <w:proofErr w:type="spellEnd"/>
            <w:r w:rsidRPr="00E06105">
              <w:rPr>
                <w:rFonts w:eastAsia="Calibri" w:cs="Times New Roman"/>
                <w:sz w:val="20"/>
                <w:szCs w:val="20"/>
              </w:rPr>
              <w:t xml:space="preserve"> de las especies vegetales más representativas mediante tres cuadrantes de vegetación de la Quebrada </w:t>
            </w:r>
            <w:proofErr w:type="spellStart"/>
            <w:r w:rsidRPr="00E06105">
              <w:rPr>
                <w:rFonts w:eastAsia="Calibri" w:cs="Times New Roman"/>
                <w:sz w:val="20"/>
                <w:szCs w:val="20"/>
              </w:rPr>
              <w:lastRenderedPageBreak/>
              <w:t>Ashintaco</w:t>
            </w:r>
            <w:proofErr w:type="spellEnd"/>
            <w:r w:rsidRPr="00E06105">
              <w:rPr>
                <w:rFonts w:eastAsia="Calibri" w:cs="Times New Roman"/>
                <w:sz w:val="20"/>
                <w:szCs w:val="20"/>
              </w:rPr>
              <w:t xml:space="preserve">, ubicada dentro del Parque Metropolitano </w:t>
            </w:r>
            <w:proofErr w:type="spellStart"/>
            <w:r w:rsidRPr="00E06105">
              <w:rPr>
                <w:rFonts w:eastAsia="Calibri" w:cs="Times New Roman"/>
                <w:sz w:val="20"/>
                <w:szCs w:val="20"/>
              </w:rPr>
              <w:t>Guangüiltagua</w:t>
            </w:r>
            <w:proofErr w:type="spellEnd"/>
            <w:r w:rsidRPr="00E06105">
              <w:rPr>
                <w:rFonts w:eastAsia="Calibri" w:cs="Times New Roman"/>
                <w:sz w:val="20"/>
                <w:szCs w:val="20"/>
              </w:rPr>
              <w:t xml:space="preserve">, en la Ciudad de Quito, Provincia de Pichincha. </w:t>
            </w:r>
            <w:r w:rsidRPr="00E06105">
              <w:rPr>
                <w:sz w:val="20"/>
                <w:szCs w:val="20"/>
              </w:rPr>
              <w:t>2008</w:t>
            </w:r>
          </w:p>
          <w:p w:rsidR="00EA2E1D" w:rsidRPr="00EA2E1D" w:rsidRDefault="00EA2E1D" w:rsidP="001D77D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="Times-Bold"/>
                <w:bCs/>
                <w:sz w:val="20"/>
                <w:szCs w:val="20"/>
              </w:rPr>
            </w:pPr>
            <w:r w:rsidRPr="00EA2E1D">
              <w:rPr>
                <w:rFonts w:cs="Times-Bold"/>
                <w:bCs/>
                <w:sz w:val="20"/>
                <w:szCs w:val="20"/>
              </w:rPr>
              <w:t xml:space="preserve">Biodegradación de las hojas de la especie </w:t>
            </w:r>
            <w:proofErr w:type="spellStart"/>
            <w:r w:rsidRPr="00EA2E1D">
              <w:rPr>
                <w:rFonts w:cs="Times-BoldItalic"/>
                <w:bCs/>
                <w:i/>
                <w:iCs/>
                <w:sz w:val="20"/>
                <w:szCs w:val="20"/>
              </w:rPr>
              <w:t>Eucalyptus</w:t>
            </w:r>
            <w:proofErr w:type="spellEnd"/>
            <w:r w:rsidRPr="00EA2E1D">
              <w:rPr>
                <w:rFonts w:cs="Times-BoldItalic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E1D">
              <w:rPr>
                <w:rFonts w:cs="Times-BoldItalic"/>
                <w:bCs/>
                <w:i/>
                <w:iCs/>
                <w:sz w:val="20"/>
                <w:szCs w:val="20"/>
              </w:rPr>
              <w:t>globulus</w:t>
            </w:r>
            <w:proofErr w:type="spellEnd"/>
            <w:r w:rsidRPr="00EA2E1D">
              <w:rPr>
                <w:rFonts w:cs="Times-BoldItalic"/>
                <w:bCs/>
                <w:i/>
                <w:iCs/>
                <w:sz w:val="20"/>
                <w:szCs w:val="20"/>
              </w:rPr>
              <w:t xml:space="preserve"> </w:t>
            </w:r>
            <w:r w:rsidRPr="00EA2E1D">
              <w:rPr>
                <w:rFonts w:cs="Times-Bold"/>
                <w:bCs/>
                <w:sz w:val="20"/>
                <w:szCs w:val="20"/>
              </w:rPr>
              <w:t xml:space="preserve">en el parque metropolitano </w:t>
            </w:r>
            <w:proofErr w:type="spellStart"/>
            <w:r w:rsidRPr="00EA2E1D">
              <w:rPr>
                <w:rFonts w:cs="Times-Bold"/>
                <w:bCs/>
                <w:sz w:val="20"/>
                <w:szCs w:val="20"/>
              </w:rPr>
              <w:t>Guangüiltagua</w:t>
            </w:r>
            <w:proofErr w:type="spellEnd"/>
            <w:r w:rsidRPr="00EA2E1D">
              <w:rPr>
                <w:rFonts w:cs="Times-Bold"/>
                <w:bCs/>
                <w:sz w:val="20"/>
                <w:szCs w:val="20"/>
              </w:rPr>
              <w:t xml:space="preserve"> de quito mediante un proceso de             Compostaje y su posible utilización en el Mejoramiento de las     </w:t>
            </w:r>
          </w:p>
          <w:p w:rsidR="00EA2E1D" w:rsidRPr="006365EB" w:rsidRDefault="00EA2E1D" w:rsidP="00ED6B90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6365EB">
              <w:rPr>
                <w:rFonts w:cs="Times-Bold"/>
                <w:bCs/>
                <w:sz w:val="20"/>
                <w:szCs w:val="20"/>
              </w:rPr>
              <w:t xml:space="preserve">             </w:t>
            </w:r>
            <w:r w:rsidR="00483963" w:rsidRPr="006365EB">
              <w:rPr>
                <w:rFonts w:cs="Times-Bold"/>
                <w:bCs/>
                <w:sz w:val="20"/>
                <w:szCs w:val="20"/>
              </w:rPr>
              <w:t>Características</w:t>
            </w:r>
            <w:r w:rsidRPr="006365EB">
              <w:rPr>
                <w:rFonts w:cs="Times-Bold"/>
                <w:bCs/>
                <w:sz w:val="20"/>
                <w:szCs w:val="20"/>
              </w:rPr>
              <w:t xml:space="preserve"> del suelo de la zona. 2008.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5"/>
              </w:numPr>
            </w:pPr>
            <w:r w:rsidRPr="006365EB">
              <w:t xml:space="preserve">Mejoramiento de la relación </w:t>
            </w:r>
            <w:r>
              <w:t>C/N</w:t>
            </w:r>
            <w:r w:rsidRPr="006365EB">
              <w:t xml:space="preserve"> en un compost de una florícola 2006</w:t>
            </w:r>
          </w:p>
          <w:p w:rsidR="00EA2E1D" w:rsidRPr="006365EB" w:rsidRDefault="00EA2E1D" w:rsidP="00ED6B90">
            <w:pPr>
              <w:rPr>
                <w:rFonts w:cs="Arial"/>
                <w:b/>
                <w:sz w:val="24"/>
                <w:szCs w:val="24"/>
              </w:rPr>
            </w:pPr>
          </w:p>
          <w:p w:rsidR="00EA2E1D" w:rsidRPr="006365EB" w:rsidRDefault="00967314" w:rsidP="00967314">
            <w:pPr>
              <w:pStyle w:val="Prrafodelista"/>
              <w:tabs>
                <w:tab w:val="left" w:pos="2355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32" w:type="dxa"/>
          </w:tcPr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lastRenderedPageBreak/>
              <w:t>UPS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</w:t>
            </w:r>
            <w:r w:rsidR="00E06105">
              <w:rPr>
                <w:sz w:val="20"/>
                <w:szCs w:val="20"/>
                <w:lang w:val="en-US"/>
              </w:rPr>
              <w:t>PS</w:t>
            </w: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</w:t>
            </w:r>
            <w:r w:rsidR="00E06105">
              <w:rPr>
                <w:sz w:val="20"/>
                <w:szCs w:val="20"/>
                <w:lang w:val="en-US"/>
              </w:rPr>
              <w:t>PS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110E00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UISEK</w:t>
            </w: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 w:rsidRPr="006365EB">
              <w:rPr>
                <w:sz w:val="20"/>
                <w:szCs w:val="20"/>
                <w:lang w:val="en-US"/>
              </w:rPr>
              <w:t>UPS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UPS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UPS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U</w:t>
            </w:r>
            <w:r w:rsidR="00E06105">
              <w:rPr>
                <w:sz w:val="20"/>
                <w:szCs w:val="20"/>
                <w:lang w:val="es-ES"/>
              </w:rPr>
              <w:t>ISEK</w:t>
            </w: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06105" w:rsidRDefault="00E06105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UISEK</w:t>
            </w: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UISEK</w:t>
            </w: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pStyle w:val="Prrafodelista"/>
              <w:ind w:left="360"/>
              <w:rPr>
                <w:sz w:val="20"/>
                <w:szCs w:val="20"/>
                <w:lang w:val="es-ES"/>
              </w:rPr>
            </w:pPr>
          </w:p>
        </w:tc>
      </w:tr>
      <w:tr w:rsidR="00483963" w:rsidRPr="006365EB" w:rsidTr="00ED6B90">
        <w:tc>
          <w:tcPr>
            <w:tcW w:w="2689" w:type="dxa"/>
            <w:shd w:val="clear" w:color="auto" w:fill="BFBFBF" w:themeFill="background1" w:themeFillShade="BF"/>
          </w:tcPr>
          <w:p w:rsidR="00483963" w:rsidRPr="006365EB" w:rsidRDefault="00483963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PONENCIAS</w:t>
            </w:r>
          </w:p>
        </w:tc>
        <w:tc>
          <w:tcPr>
            <w:tcW w:w="7408" w:type="dxa"/>
          </w:tcPr>
          <w:p w:rsidR="00483963" w:rsidRDefault="00483963" w:rsidP="00483963">
            <w:pPr>
              <w:pStyle w:val="Ttulo1"/>
              <w:spacing w:line="480" w:lineRule="auto"/>
              <w:outlineLvl w:val="0"/>
              <w:rPr>
                <w:rFonts w:asciiTheme="minorHAnsi" w:hAnsiTheme="minorHAnsi"/>
                <w:b w:val="0"/>
                <w:sz w:val="20"/>
                <w:lang w:val="es-ES"/>
              </w:rPr>
            </w:pPr>
            <w:r>
              <w:rPr>
                <w:rFonts w:asciiTheme="minorHAnsi" w:hAnsiTheme="minorHAnsi"/>
                <w:b w:val="0"/>
                <w:sz w:val="20"/>
                <w:lang w:val="es-ES"/>
              </w:rPr>
              <w:t xml:space="preserve"> Primer congreso de Biotecnología Ambiental. 2012</w:t>
            </w:r>
          </w:p>
          <w:p w:rsidR="00483963" w:rsidRPr="00483963" w:rsidRDefault="00483963" w:rsidP="004951E3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Primer Congreso de bio</w:t>
            </w:r>
            <w:r w:rsidR="004951E3">
              <w:rPr>
                <w:lang w:val="es-ES" w:eastAsia="es-ES"/>
              </w:rPr>
              <w:t>tecnología</w:t>
            </w:r>
            <w:r>
              <w:rPr>
                <w:lang w:val="es-ES" w:eastAsia="es-ES"/>
              </w:rPr>
              <w:t>. 2014</w:t>
            </w:r>
          </w:p>
        </w:tc>
        <w:tc>
          <w:tcPr>
            <w:tcW w:w="3932" w:type="dxa"/>
          </w:tcPr>
          <w:p w:rsidR="00483963" w:rsidRDefault="00483963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UISEK</w:t>
            </w:r>
          </w:p>
          <w:p w:rsidR="00483963" w:rsidRDefault="00483963" w:rsidP="00ED6B90">
            <w:pPr>
              <w:pStyle w:val="Prrafodelista"/>
              <w:ind w:left="360"/>
              <w:rPr>
                <w:sz w:val="20"/>
                <w:szCs w:val="20"/>
                <w:lang w:val="en-US"/>
              </w:rPr>
            </w:pPr>
          </w:p>
          <w:p w:rsidR="00483963" w:rsidRPr="009B3630" w:rsidRDefault="004951E3" w:rsidP="00931E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931E79">
              <w:rPr>
                <w:sz w:val="20"/>
                <w:szCs w:val="20"/>
                <w:lang w:val="en-US"/>
              </w:rPr>
              <w:t>Manta</w:t>
            </w:r>
          </w:p>
        </w:tc>
      </w:tr>
      <w:tr w:rsidR="00EA2E1D" w:rsidRPr="006365EB" w:rsidTr="00ED6B90">
        <w:tc>
          <w:tcPr>
            <w:tcW w:w="2689" w:type="dxa"/>
            <w:vMerge w:val="restart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EXPERIENCIA ADICIONAL</w:t>
            </w:r>
          </w:p>
        </w:tc>
        <w:tc>
          <w:tcPr>
            <w:tcW w:w="7408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Trabajos Realizados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Institución/Empresa</w:t>
            </w:r>
          </w:p>
        </w:tc>
      </w:tr>
      <w:tr w:rsidR="00EA2E1D" w:rsidRPr="006365EB" w:rsidTr="00ED6B90">
        <w:tc>
          <w:tcPr>
            <w:tcW w:w="2689" w:type="dxa"/>
            <w:vMerge/>
            <w:shd w:val="clear" w:color="auto" w:fill="auto"/>
          </w:tcPr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408" w:type="dxa"/>
            <w:shd w:val="clear" w:color="auto" w:fill="auto"/>
          </w:tcPr>
          <w:p w:rsidR="00EA2E1D" w:rsidRPr="006365EB" w:rsidRDefault="00EA2E1D" w:rsidP="00EA2E1D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Jefe de Laboratorio de Control Biológico. Producción de fungicidas e insecticidas orgánicos a nivel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semi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industrial. 2003 - 2009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Implementación de laboratorios de </w:t>
            </w:r>
            <w:r w:rsidR="00483963" w:rsidRPr="006365EB">
              <w:rPr>
                <w:rFonts w:asciiTheme="minorHAnsi" w:hAnsiTheme="minorHAnsi"/>
                <w:b w:val="0"/>
                <w:sz w:val="20"/>
                <w:szCs w:val="20"/>
              </w:rPr>
              <w:t>microbiología y</w:t>
            </w: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Suelos.  2005 – 2009.</w:t>
            </w:r>
          </w:p>
          <w:p w:rsidR="00EA2E1D" w:rsidRPr="006365EB" w:rsidRDefault="00EA2E1D" w:rsidP="00ED6B90">
            <w:pPr>
              <w:pStyle w:val="Subttulo"/>
              <w:spacing w:line="360" w:lineRule="auto"/>
              <w:ind w:left="72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A2E1D" w:rsidRPr="006365EB" w:rsidRDefault="00EA2E1D" w:rsidP="00EA2E1D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Biorremediación Microbiana. (Aislamiento, purificación, reproducción y formulación de productos biológicos que ayudan </w:t>
            </w:r>
            <w:r w:rsidR="00483963" w:rsidRPr="006365EB">
              <w:rPr>
                <w:rFonts w:asciiTheme="minorHAnsi" w:hAnsiTheme="minorHAnsi"/>
                <w:b w:val="0"/>
                <w:sz w:val="20"/>
                <w:szCs w:val="20"/>
              </w:rPr>
              <w:t>a mejorar</w:t>
            </w: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suelo, descomponer materia orgánica, y reducir residuos.) 2005 - 2009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Empresa dedicada a la conservación de suelos del Ecuador (Tepetates)</w:t>
            </w:r>
          </w:p>
          <w:p w:rsidR="00EA2E1D" w:rsidRPr="006365EB" w:rsidRDefault="00EA2E1D" w:rsidP="00ED6B90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     Asistente de laboratorio de diverso tipos de análisis.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Jefe de área de Cultivo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Empresa de Agroquímicos. Departamento de desarrollo e investigación y ventas.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Asesor de producción limpia y manejo de pesticidas y cultivos sanos.</w:t>
            </w:r>
          </w:p>
          <w:p w:rsidR="00EA2E1D" w:rsidRPr="006365EB" w:rsidRDefault="00EA2E1D" w:rsidP="00EA2E1D">
            <w:pPr>
              <w:pStyle w:val="Prrafodelista"/>
              <w:numPr>
                <w:ilvl w:val="0"/>
                <w:numId w:val="6"/>
              </w:numPr>
              <w:shd w:val="clear" w:color="auto" w:fill="FFFFFF"/>
              <w:jc w:val="both"/>
              <w:textAlignment w:val="center"/>
              <w:rPr>
                <w:sz w:val="20"/>
                <w:szCs w:val="20"/>
              </w:rPr>
            </w:pPr>
            <w:r w:rsidRPr="006365EB">
              <w:rPr>
                <w:sz w:val="20"/>
                <w:szCs w:val="20"/>
              </w:rPr>
              <w:t xml:space="preserve">Asesor de uso y manejo de  </w:t>
            </w:r>
            <w:proofErr w:type="spellStart"/>
            <w:r w:rsidRPr="006365EB">
              <w:rPr>
                <w:sz w:val="20"/>
                <w:szCs w:val="20"/>
              </w:rPr>
              <w:t>biopesticidas</w:t>
            </w:r>
            <w:proofErr w:type="spellEnd"/>
            <w:r w:rsidRPr="006365EB">
              <w:rPr>
                <w:sz w:val="20"/>
                <w:szCs w:val="20"/>
              </w:rPr>
              <w:t>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.Estudios de Impacto Ambiental y auditorías Ambientales.  Estudios y levantamiento de diagnóstico del Parque el Arbolito.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Estudios de impactos Ambientales, Manejos y Auditorías Ambientales</w:t>
            </w:r>
            <w:r w:rsidRPr="006365EB"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es-EC"/>
              </w:rPr>
              <w:t xml:space="preserve"> 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Docente de la Cátedra de Eco toxicología Ambiental, Botánica general, biorremediación de suelos y aguas.  </w:t>
            </w:r>
          </w:p>
          <w:p w:rsidR="00EA2E1D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Dirección encargada de Ingeniería en Biotecnología. 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Directora de la Maestría en Gestión Ambiental 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Dirección de Post grado en sistemas Integrados de Gestión de Calidad, Ambiente y Seguridad. Cátedras en Ingeniería Agropecuaria, Ingeniería Ambiental, </w:t>
            </w:r>
            <w:r w:rsidR="009D6838" w:rsidRPr="006365EB">
              <w:rPr>
                <w:rFonts w:asciiTheme="minorHAnsi" w:hAnsiTheme="minorHAnsi"/>
                <w:b w:val="0"/>
                <w:sz w:val="20"/>
                <w:szCs w:val="20"/>
              </w:rPr>
              <w:t>Ingeniería en</w:t>
            </w: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Biotecnología de los Recursos Naturales </w:t>
            </w:r>
            <w:r w:rsidR="00EB3E6E" w:rsidRPr="006365EB">
              <w:rPr>
                <w:rFonts w:asciiTheme="minorHAnsi" w:hAnsiTheme="minorHAnsi"/>
                <w:b w:val="0"/>
                <w:sz w:val="20"/>
                <w:szCs w:val="20"/>
              </w:rPr>
              <w:t>y Dirección</w:t>
            </w: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de tesis.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Manejo de residuos y plantas de producción agroecológica. Manejo de forrajes orgánicos.</w:t>
            </w:r>
          </w:p>
          <w:p w:rsidR="00EA2E1D" w:rsidRPr="006365EB" w:rsidRDefault="00EA2E1D" w:rsidP="00EA2E1D">
            <w:pPr>
              <w:pStyle w:val="Subttulo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Producción de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biofetilizantes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para mejoramiento de forrajes y sustentabilidad de suelo.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Bioremediación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 xml:space="preserve"> de suelos. </w:t>
            </w:r>
            <w:proofErr w:type="spellStart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Fitoremediación</w:t>
            </w:r>
            <w:proofErr w:type="spellEnd"/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  <w:p w:rsidR="00EA2E1D" w:rsidRDefault="00EA2E1D" w:rsidP="00EA2E1D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365EB">
              <w:rPr>
                <w:rFonts w:asciiTheme="minorHAnsi" w:hAnsiTheme="minorHAnsi"/>
                <w:b w:val="0"/>
                <w:sz w:val="20"/>
                <w:szCs w:val="20"/>
              </w:rPr>
              <w:t>Capacitaciones sobre temas en microbiología, ambiente y seguridad</w:t>
            </w:r>
          </w:p>
          <w:p w:rsidR="00E06105" w:rsidRDefault="00E06105" w:rsidP="00EA2E1D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Capacitación sobre microbiología agrícola</w:t>
            </w:r>
            <w:r w:rsidR="002063A3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  <w:p w:rsidR="00EA2E1D" w:rsidRPr="002063A3" w:rsidRDefault="002063A3" w:rsidP="002063A3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Producción de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biofertilizantes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y mejora de dieta para ovejas de exportación</w:t>
            </w:r>
          </w:p>
          <w:p w:rsidR="002063A3" w:rsidRPr="00D356AA" w:rsidRDefault="002063A3" w:rsidP="002063A3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Implementación de planta de tratamiento de aguas residuales del Aeropuerto de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Tababela</w:t>
            </w:r>
            <w:proofErr w:type="spellEnd"/>
          </w:p>
          <w:p w:rsidR="00D356AA" w:rsidRPr="00A978E4" w:rsidRDefault="00D356AA" w:rsidP="00D356AA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Cursos de  seguridad y Gestión Ambiental </w:t>
            </w:r>
          </w:p>
          <w:p w:rsidR="00A978E4" w:rsidRPr="006365EB" w:rsidRDefault="00A978E4" w:rsidP="00D356AA">
            <w:pPr>
              <w:pStyle w:val="Subttulo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Asesorias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en la parte agrícola ambiental y seguridad </w:t>
            </w:r>
          </w:p>
        </w:tc>
        <w:tc>
          <w:tcPr>
            <w:tcW w:w="3932" w:type="dxa"/>
            <w:shd w:val="clear" w:color="auto" w:fill="auto"/>
          </w:tcPr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lastRenderedPageBreak/>
              <w:t>JUMBO ROSES Y VARIAS FINCAS AGROPECUARIAS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951E3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Hacienda Santa Mónica</w:t>
            </w:r>
          </w:p>
          <w:p w:rsidR="004951E3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951E3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PMQ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 xml:space="preserve">ORSTOM 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 xml:space="preserve">FLORECAL 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ECUAQUIMICA</w:t>
            </w:r>
          </w:p>
          <w:p w:rsidR="00EA2E1D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951E3" w:rsidRPr="006365EB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lastRenderedPageBreak/>
              <w:t xml:space="preserve">Comunidades de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Intag</w:t>
            </w:r>
            <w:proofErr w:type="spellEnd"/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 xml:space="preserve">AYUDA EN ACCION. </w:t>
            </w: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ONG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ORIUS</w:t>
            </w:r>
          </w:p>
          <w:p w:rsidR="004951E3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 xml:space="preserve">COSTECAM 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BIOSFERA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4951E3" w:rsidRDefault="004951E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UISEK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2063A3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 w:rsidRPr="006365EB"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UISEK</w:t>
            </w:r>
          </w:p>
          <w:p w:rsidR="00EA2E1D" w:rsidRPr="006365EB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2063A3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2063A3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La OVEJERIA</w:t>
            </w:r>
          </w:p>
          <w:p w:rsidR="00EA2E1D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2063A3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2063A3" w:rsidRDefault="002063A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UISEK</w:t>
            </w:r>
          </w:p>
          <w:p w:rsidR="00EA2E1D" w:rsidRDefault="00EA2E1D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</w:pPr>
          </w:p>
          <w:p w:rsidR="00EA2E1D" w:rsidRPr="006365EB" w:rsidRDefault="002063A3" w:rsidP="00ED6B90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val="en-US" w:eastAsia="es-EC"/>
              </w:rPr>
              <w:t>UISEK</w:t>
            </w:r>
          </w:p>
          <w:p w:rsidR="002063A3" w:rsidRDefault="002063A3" w:rsidP="00ED6B90">
            <w:pPr>
              <w:rPr>
                <w:sz w:val="20"/>
                <w:szCs w:val="20"/>
                <w:lang w:val="es-ES"/>
              </w:rPr>
            </w:pPr>
          </w:p>
          <w:p w:rsidR="00EA2E1D" w:rsidRPr="006365EB" w:rsidRDefault="00EA2E1D" w:rsidP="00ED6B90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LA OVEJERIA</w:t>
            </w:r>
          </w:p>
          <w:p w:rsidR="002063A3" w:rsidRDefault="002063A3" w:rsidP="002063A3">
            <w:pPr>
              <w:rPr>
                <w:sz w:val="20"/>
                <w:szCs w:val="20"/>
                <w:lang w:val="es-ES"/>
              </w:rPr>
            </w:pPr>
          </w:p>
          <w:p w:rsidR="002063A3" w:rsidRPr="006365EB" w:rsidRDefault="002063A3" w:rsidP="002063A3">
            <w:pPr>
              <w:rPr>
                <w:sz w:val="20"/>
                <w:szCs w:val="20"/>
                <w:lang w:val="es-ES"/>
              </w:rPr>
            </w:pPr>
            <w:r w:rsidRPr="006365EB">
              <w:rPr>
                <w:sz w:val="20"/>
                <w:szCs w:val="20"/>
                <w:lang w:val="es-ES"/>
              </w:rPr>
              <w:t>LA OVEJERIA</w:t>
            </w:r>
          </w:p>
          <w:p w:rsidR="00E06105" w:rsidRDefault="009D6838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AEROPUERTO</w:t>
            </w:r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Empresas varias. </w:t>
            </w:r>
          </w:p>
          <w:p w:rsidR="00A978E4" w:rsidRDefault="00A978E4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Empresas Varias </w:t>
            </w:r>
            <w:bookmarkStart w:id="0" w:name="_GoBack"/>
            <w:bookmarkEnd w:id="0"/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  <w:p w:rsidR="00D356AA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  <w:p w:rsidR="00D356AA" w:rsidRPr="00EA2E1D" w:rsidRDefault="00D356AA" w:rsidP="009D6838">
            <w:pPr>
              <w:tabs>
                <w:tab w:val="left" w:pos="1140"/>
              </w:tabs>
              <w:rPr>
                <w:sz w:val="20"/>
                <w:szCs w:val="20"/>
                <w:lang w:val="es-ES"/>
              </w:rPr>
            </w:pPr>
          </w:p>
        </w:tc>
      </w:tr>
      <w:tr w:rsidR="00483963" w:rsidRPr="006365EB" w:rsidTr="00ED6B90">
        <w:tc>
          <w:tcPr>
            <w:tcW w:w="2689" w:type="dxa"/>
            <w:shd w:val="clear" w:color="auto" w:fill="auto"/>
          </w:tcPr>
          <w:p w:rsidR="00483963" w:rsidRDefault="00483963" w:rsidP="00ED6B90">
            <w:pPr>
              <w:rPr>
                <w:sz w:val="20"/>
                <w:szCs w:val="20"/>
                <w:lang w:val="es-ES"/>
              </w:rPr>
            </w:pPr>
          </w:p>
          <w:p w:rsidR="00483963" w:rsidRPr="006365EB" w:rsidRDefault="009B6A85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EXPERIENCIA DOCENTE </w:t>
            </w:r>
          </w:p>
        </w:tc>
        <w:tc>
          <w:tcPr>
            <w:tcW w:w="7408" w:type="dxa"/>
            <w:shd w:val="clear" w:color="auto" w:fill="auto"/>
          </w:tcPr>
          <w:p w:rsidR="00483963" w:rsidRDefault="00483963" w:rsidP="00EA2E1D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Universidad SEK 2002- 2014</w:t>
            </w:r>
          </w:p>
          <w:p w:rsidR="00483963" w:rsidRDefault="00483963" w:rsidP="00483963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483963" w:rsidRDefault="00483963" w:rsidP="00483963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483963" w:rsidRDefault="00483963" w:rsidP="00483963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Universidad Católica 2008</w:t>
            </w:r>
          </w:p>
          <w:p w:rsidR="00483963" w:rsidRDefault="00483963" w:rsidP="00483963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483963" w:rsidRDefault="00483963" w:rsidP="00483963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483963" w:rsidRDefault="00483963" w:rsidP="00483963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483963" w:rsidRPr="006365EB" w:rsidRDefault="00483963" w:rsidP="00483963">
            <w:pPr>
              <w:pStyle w:val="Subttulo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Universidad Politécnica Salesiana 2006-2017</w:t>
            </w:r>
          </w:p>
        </w:tc>
        <w:tc>
          <w:tcPr>
            <w:tcW w:w="3932" w:type="dxa"/>
            <w:shd w:val="clear" w:color="auto" w:fill="auto"/>
          </w:tcPr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Ingeniería Ambiental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 xml:space="preserve">Ingeniería Química 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Biotecnología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Microbiología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Ingeniería Ambiental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Ingeniería Agropecuaria</w:t>
            </w:r>
          </w:p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  <w:t>Ingeniería en Biotecnología</w:t>
            </w:r>
          </w:p>
          <w:p w:rsidR="00483963" w:rsidRPr="006365EB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</w:tc>
      </w:tr>
      <w:tr w:rsidR="00483963" w:rsidRPr="006365EB" w:rsidTr="00ED6B90">
        <w:tc>
          <w:tcPr>
            <w:tcW w:w="2689" w:type="dxa"/>
            <w:shd w:val="clear" w:color="auto" w:fill="auto"/>
          </w:tcPr>
          <w:p w:rsidR="00483963" w:rsidRDefault="009B6A85" w:rsidP="00ED6B9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REFERENCIAS PERSONALES </w:t>
            </w:r>
          </w:p>
        </w:tc>
        <w:tc>
          <w:tcPr>
            <w:tcW w:w="7408" w:type="dxa"/>
            <w:shd w:val="clear" w:color="auto" w:fill="auto"/>
          </w:tcPr>
          <w:p w:rsidR="00C11F1C" w:rsidRPr="00C11F1C" w:rsidRDefault="00C11F1C" w:rsidP="00C11F1C">
            <w:pPr>
              <w:pStyle w:val="Subttulo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Ing.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Rossy</w:t>
            </w:r>
            <w:proofErr w:type="spellEnd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Argudo</w:t>
            </w:r>
            <w:proofErr w:type="spellEnd"/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Técnico de Cámara de Agricultura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0992746322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Ing. Katty Coral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Decana de </w:t>
            </w:r>
            <w:smartTag w:uri="urn:schemas-microsoft-com:office:smarttags" w:element="PersonName">
              <w:smartTagPr>
                <w:attr w:name="ProductID" w:val="la UISEK"/>
              </w:smartTagPr>
              <w:r w:rsidRPr="00C11F1C">
                <w:rPr>
                  <w:rFonts w:asciiTheme="minorHAnsi" w:hAnsiTheme="minorHAnsi"/>
                  <w:b w:val="0"/>
                  <w:sz w:val="20"/>
                  <w:szCs w:val="20"/>
                  <w:lang w:val="es-MX"/>
                </w:rPr>
                <w:t>la UISEK</w:t>
              </w:r>
            </w:smartTag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0996051391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Ing. Edil Me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ndoza</w:t>
            </w:r>
            <w:proofErr w:type="spellEnd"/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Directora del Dpto. de suelos CESA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 xml:space="preserve">      2896453</w:t>
            </w: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ab/>
              <w:t>/ 0998566229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Srta. Jessica Valencia.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Auditora General del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Corp</w:t>
            </w:r>
            <w:proofErr w:type="spellEnd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 Cultivos.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2245882  0999923623.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lastRenderedPageBreak/>
              <w:t>Ing. Grace Morales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Asesora  de cultivo de Flores.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0997114351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Ing</w:t>
            </w:r>
            <w:proofErr w:type="spellEnd"/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Raúl Andrade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 xml:space="preserve">      Gerente Nacional del Dpto. de Flores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Ecuaquímica</w:t>
            </w:r>
            <w:proofErr w:type="spellEnd"/>
          </w:p>
          <w:p w:rsidR="00C11F1C" w:rsidRPr="00C11F1C" w:rsidRDefault="00C11F1C" w:rsidP="00C11F1C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 xml:space="preserve">      2451622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</w:rPr>
              <w:t>Ing. Ruth A</w:t>
            </w: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Directora de Fundación Ayuda  en Acción.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0997117967. 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Economista Juan Carlos León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Gerente General de Jumbo Roses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0999178705</w:t>
            </w:r>
          </w:p>
          <w:p w:rsidR="00C11F1C" w:rsidRPr="00C11F1C" w:rsidRDefault="00C11F1C" w:rsidP="00C11F1C">
            <w:pPr>
              <w:pStyle w:val="Subttulo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Diana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Cabascango</w:t>
            </w:r>
            <w:proofErr w:type="spellEnd"/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 xml:space="preserve">Ideas </w:t>
            </w:r>
            <w:proofErr w:type="spellStart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Consulting</w:t>
            </w:r>
            <w:proofErr w:type="spellEnd"/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.</w:t>
            </w:r>
          </w:p>
          <w:p w:rsidR="00C11F1C" w:rsidRPr="00C11F1C" w:rsidRDefault="00C11F1C" w:rsidP="00C11F1C">
            <w:pPr>
              <w:pStyle w:val="Subttulo"/>
              <w:spacing w:line="360" w:lineRule="auto"/>
              <w:ind w:left="360"/>
              <w:jc w:val="both"/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</w:pPr>
            <w:r w:rsidRPr="00C11F1C">
              <w:rPr>
                <w:rFonts w:asciiTheme="minorHAnsi" w:hAnsiTheme="minorHAnsi"/>
                <w:b w:val="0"/>
                <w:sz w:val="20"/>
                <w:szCs w:val="20"/>
                <w:lang w:val="es-MX"/>
              </w:rPr>
              <w:t>0990303008</w:t>
            </w:r>
          </w:p>
          <w:p w:rsidR="00483963" w:rsidRDefault="00483963" w:rsidP="00C11F1C">
            <w:pPr>
              <w:pStyle w:val="Subttulo"/>
              <w:spacing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932" w:type="dxa"/>
            <w:shd w:val="clear" w:color="auto" w:fill="auto"/>
          </w:tcPr>
          <w:p w:rsidR="00483963" w:rsidRDefault="00483963" w:rsidP="00ED6B90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es-EC"/>
              </w:rPr>
            </w:pPr>
          </w:p>
        </w:tc>
      </w:tr>
    </w:tbl>
    <w:p w:rsidR="00EA2E1D" w:rsidRPr="006365EB" w:rsidRDefault="00EA2E1D" w:rsidP="00EA2E1D">
      <w:pPr>
        <w:rPr>
          <w:sz w:val="20"/>
          <w:szCs w:val="20"/>
          <w:lang w:val="es-ES"/>
        </w:rPr>
      </w:pPr>
    </w:p>
    <w:p w:rsidR="001475D3" w:rsidRDefault="00A978E4"/>
    <w:sectPr w:rsidR="001475D3" w:rsidSect="00EA2E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0A6"/>
    <w:multiLevelType w:val="hybridMultilevel"/>
    <w:tmpl w:val="9202CB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AB3"/>
    <w:multiLevelType w:val="hybridMultilevel"/>
    <w:tmpl w:val="9BDAA7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7097F"/>
    <w:multiLevelType w:val="hybridMultilevel"/>
    <w:tmpl w:val="A226FD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E0F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0267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AB63D36"/>
    <w:multiLevelType w:val="hybridMultilevel"/>
    <w:tmpl w:val="E272D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C17D1"/>
    <w:multiLevelType w:val="hybridMultilevel"/>
    <w:tmpl w:val="5ABA1E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91444"/>
    <w:multiLevelType w:val="hybridMultilevel"/>
    <w:tmpl w:val="EC9A9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150580"/>
    <w:multiLevelType w:val="hybridMultilevel"/>
    <w:tmpl w:val="62FA66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253E2C"/>
    <w:multiLevelType w:val="hybridMultilevel"/>
    <w:tmpl w:val="CD829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C3F53"/>
    <w:multiLevelType w:val="hybridMultilevel"/>
    <w:tmpl w:val="5E149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1D"/>
    <w:rsid w:val="000563D0"/>
    <w:rsid w:val="000A0B17"/>
    <w:rsid w:val="00110E00"/>
    <w:rsid w:val="002063A3"/>
    <w:rsid w:val="002A36C1"/>
    <w:rsid w:val="0045297F"/>
    <w:rsid w:val="00483963"/>
    <w:rsid w:val="004951E3"/>
    <w:rsid w:val="005C7E35"/>
    <w:rsid w:val="007F3239"/>
    <w:rsid w:val="00931E79"/>
    <w:rsid w:val="00967314"/>
    <w:rsid w:val="009B3630"/>
    <w:rsid w:val="009B6A85"/>
    <w:rsid w:val="009D6838"/>
    <w:rsid w:val="00A978E4"/>
    <w:rsid w:val="00BD6A14"/>
    <w:rsid w:val="00C11F1C"/>
    <w:rsid w:val="00C160CE"/>
    <w:rsid w:val="00C45FA4"/>
    <w:rsid w:val="00D356AA"/>
    <w:rsid w:val="00D70A1F"/>
    <w:rsid w:val="00E06105"/>
    <w:rsid w:val="00E64DDC"/>
    <w:rsid w:val="00E71142"/>
    <w:rsid w:val="00EA2E1D"/>
    <w:rsid w:val="00EA3DD6"/>
    <w:rsid w:val="00E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1CA3-614B-4ACA-A7B0-D14736B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1D"/>
    <w:rPr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EA2E1D"/>
    <w:pPr>
      <w:keepNext/>
      <w:spacing w:after="0" w:line="360" w:lineRule="atLeast"/>
      <w:outlineLvl w:val="0"/>
    </w:pPr>
    <w:rPr>
      <w:rFonts w:ascii="Geneva" w:eastAsia="Times New Roman" w:hAnsi="Geneva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A2E1D"/>
    <w:rPr>
      <w:rFonts w:ascii="Geneva" w:eastAsia="Times New Roman" w:hAnsi="Geneva" w:cs="Times New Roman"/>
      <w:b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EA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2E1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A2E1D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2E1D"/>
    <w:rPr>
      <w:lang w:val="es-EC"/>
    </w:rPr>
  </w:style>
  <w:style w:type="paragraph" w:styleId="Subttulo">
    <w:name w:val="Subtitle"/>
    <w:basedOn w:val="Normal"/>
    <w:link w:val="SubttuloCar"/>
    <w:qFormat/>
    <w:rsid w:val="00EA2E1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A2E1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Huachi</dc:creator>
  <cp:keywords/>
  <dc:description/>
  <cp:lastModifiedBy>Laura Huachi</cp:lastModifiedBy>
  <cp:revision>3</cp:revision>
  <dcterms:created xsi:type="dcterms:W3CDTF">2017-06-06T19:52:00Z</dcterms:created>
  <dcterms:modified xsi:type="dcterms:W3CDTF">2017-06-06T19:53:00Z</dcterms:modified>
</cp:coreProperties>
</file>