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E8A22" w14:textId="77777777" w:rsidR="00121228" w:rsidRPr="00680A57" w:rsidRDefault="00121228" w:rsidP="006C49CB">
      <w:pPr>
        <w:jc w:val="center"/>
        <w:rPr>
          <w:rFonts w:ascii="Cambria" w:hAnsi="Cambria"/>
          <w:b/>
          <w:color w:val="44546A" w:themeColor="text2"/>
        </w:rPr>
      </w:pPr>
    </w:p>
    <w:p w14:paraId="6688F2FC" w14:textId="58C9B0AB" w:rsidR="00BC34A0" w:rsidRPr="00680A57" w:rsidRDefault="00BC34A0" w:rsidP="00BC34A0">
      <w:pPr>
        <w:jc w:val="center"/>
        <w:rPr>
          <w:rFonts w:ascii="Cambria" w:hAnsi="Cambria"/>
          <w:b/>
          <w:color w:val="44546A" w:themeColor="text2"/>
          <w:lang w:val="en-US"/>
        </w:rPr>
      </w:pPr>
      <w:r w:rsidRPr="00680A57">
        <w:rPr>
          <w:rFonts w:ascii="Cambria" w:hAnsi="Cambria"/>
          <w:b/>
          <w:color w:val="44546A" w:themeColor="text2"/>
          <w:lang w:val="en-US"/>
        </w:rPr>
        <w:t>INDICATIONS FOR EXTERNAL REVIEWERS OF «</w:t>
      </w:r>
      <w:r w:rsidR="00680A57" w:rsidRPr="00680A57">
        <w:rPr>
          <w:rFonts w:ascii="Cambria" w:hAnsi="Cambria"/>
          <w:b/>
          <w:color w:val="44546A" w:themeColor="text2"/>
          <w:lang w:val="en-US"/>
        </w:rPr>
        <w:t xml:space="preserve"> </w:t>
      </w:r>
      <w:r w:rsidR="00680A57" w:rsidRPr="00680A57">
        <w:rPr>
          <w:rFonts w:ascii="Cambria" w:hAnsi="Cambria"/>
          <w:b/>
          <w:color w:val="44546A" w:themeColor="text2"/>
          <w:lang w:val="en-US"/>
        </w:rPr>
        <w:t>SOPHIA</w:t>
      </w:r>
      <w:r w:rsidR="00680A57" w:rsidRPr="00680A57">
        <w:rPr>
          <w:rFonts w:ascii="Cambria" w:hAnsi="Cambria"/>
          <w:b/>
          <w:color w:val="44546A" w:themeColor="text2"/>
          <w:lang w:val="en-US"/>
        </w:rPr>
        <w:t xml:space="preserve"> </w:t>
      </w:r>
      <w:r w:rsidRPr="00680A57">
        <w:rPr>
          <w:rFonts w:ascii="Cambria" w:hAnsi="Cambria"/>
          <w:b/>
          <w:color w:val="44546A" w:themeColor="text2"/>
          <w:lang w:val="en-US"/>
        </w:rPr>
        <w:t>»</w:t>
      </w:r>
    </w:p>
    <w:p w14:paraId="2EDE9AB8" w14:textId="1CC5C486" w:rsidR="00BC34A0" w:rsidRPr="00680A57" w:rsidRDefault="00BC34A0" w:rsidP="00BC34A0">
      <w:pPr>
        <w:spacing w:after="0" w:line="240" w:lineRule="auto"/>
        <w:jc w:val="both"/>
        <w:rPr>
          <w:rFonts w:ascii="Cambria" w:hAnsi="Cambria" w:cs="Arial"/>
          <w:color w:val="000000"/>
          <w:lang w:val="en-US"/>
        </w:rPr>
      </w:pPr>
      <w:r w:rsidRPr="00680A57">
        <w:rPr>
          <w:rFonts w:ascii="Cambria" w:hAnsi="Cambria" w:cs="Arial"/>
          <w:color w:val="000000"/>
          <w:lang w:val="en-US"/>
        </w:rPr>
        <w:t xml:space="preserve">The </w:t>
      </w:r>
      <w:r w:rsidRPr="00680A57">
        <w:rPr>
          <w:rFonts w:ascii="Cambria" w:hAnsi="Cambria" w:cs="Arial"/>
          <w:b/>
          <w:color w:val="000000"/>
          <w:lang w:val="en-US"/>
        </w:rPr>
        <w:t>Board of External Reviewers of «</w:t>
      </w:r>
      <w:r w:rsidR="00680A57" w:rsidRPr="00680A57">
        <w:rPr>
          <w:rFonts w:ascii="Cambria" w:hAnsi="Cambria" w:cs="Arial"/>
          <w:b/>
          <w:color w:val="000000"/>
          <w:lang w:val="en-US"/>
        </w:rPr>
        <w:t>Sophia</w:t>
      </w:r>
      <w:r w:rsidRPr="00680A57">
        <w:rPr>
          <w:rFonts w:ascii="Cambria" w:hAnsi="Cambria" w:cs="Arial"/>
          <w:b/>
          <w:color w:val="000000"/>
          <w:lang w:val="en-US"/>
        </w:rPr>
        <w:t xml:space="preserve">» </w:t>
      </w:r>
      <w:r w:rsidRPr="00680A57">
        <w:rPr>
          <w:rFonts w:ascii="Cambria" w:hAnsi="Cambria" w:cs="Arial"/>
          <w:color w:val="000000"/>
          <w:lang w:val="en-US"/>
        </w:rPr>
        <w:t>is an independent collegiate body whose purpose is to guarantee the excellence of this scientific publication, because the blind evaluation - based exclusively on the quality of the contents of the manuscripts and carried out by experts of recognized International prestige in the field - is, without a doubt, the best guarantee for the advancement of science and to preserve in this header an original and valuable scientific production.</w:t>
      </w:r>
    </w:p>
    <w:p w14:paraId="2CE25146" w14:textId="77777777" w:rsidR="00BC34A0" w:rsidRPr="00680A57" w:rsidRDefault="00BC34A0" w:rsidP="00BC34A0">
      <w:pPr>
        <w:spacing w:after="0" w:line="240" w:lineRule="auto"/>
        <w:jc w:val="both"/>
        <w:rPr>
          <w:rFonts w:ascii="Cambria" w:hAnsi="Cambria" w:cs="Arial"/>
          <w:color w:val="000000"/>
          <w:lang w:val="en-US"/>
        </w:rPr>
      </w:pPr>
    </w:p>
    <w:p w14:paraId="0154A866" w14:textId="293615BD" w:rsidR="00BC34A0" w:rsidRPr="00680A57" w:rsidRDefault="00BC34A0" w:rsidP="00BC34A0">
      <w:pPr>
        <w:spacing w:after="0" w:line="240" w:lineRule="auto"/>
        <w:jc w:val="both"/>
        <w:rPr>
          <w:rFonts w:ascii="Cambria" w:hAnsi="Cambria"/>
          <w:lang w:val="en"/>
        </w:rPr>
      </w:pPr>
      <w:r w:rsidRPr="00680A57">
        <w:rPr>
          <w:rFonts w:ascii="Cambria" w:hAnsi="Cambria" w:cs="Arial"/>
          <w:color w:val="000000"/>
          <w:lang w:val="en-US"/>
        </w:rPr>
        <w:t xml:space="preserve">To this end, the </w:t>
      </w:r>
      <w:r w:rsidRPr="00680A57">
        <w:rPr>
          <w:rFonts w:ascii="Cambria" w:hAnsi="Cambria" w:cs="Arial"/>
          <w:b/>
          <w:color w:val="000000"/>
          <w:lang w:val="en-US"/>
        </w:rPr>
        <w:t>Board of External Reviewers</w:t>
      </w:r>
      <w:r w:rsidRPr="00680A57">
        <w:rPr>
          <w:rFonts w:ascii="Cambria" w:hAnsi="Cambria" w:cs="Arial"/>
          <w:color w:val="000000"/>
          <w:lang w:val="en-US"/>
        </w:rPr>
        <w:t xml:space="preserve"> is made up of several scholars and international scientists specialized in </w:t>
      </w:r>
      <w:r w:rsidRPr="00680A57">
        <w:rPr>
          <w:rFonts w:ascii="Cambria" w:hAnsi="Cambria" w:cs="Arial"/>
          <w:b/>
          <w:color w:val="000000"/>
          <w:lang w:val="en-US"/>
        </w:rPr>
        <w:t>Education</w:t>
      </w:r>
      <w:r w:rsidRPr="00680A57">
        <w:rPr>
          <w:rFonts w:ascii="Cambria" w:hAnsi="Cambria" w:cs="Arial"/>
          <w:color w:val="000000"/>
          <w:lang w:val="en-US"/>
        </w:rPr>
        <w:t xml:space="preserve">, essential to select the articles of the greatest impact and interest for the international scientific community. </w:t>
      </w:r>
      <w:r w:rsidRPr="00680A57">
        <w:rPr>
          <w:rFonts w:ascii="Cambria" w:hAnsi="Cambria"/>
          <w:lang w:val="en"/>
        </w:rPr>
        <w:t xml:space="preserve">This in turn allows that all the articles selected to publish in </w:t>
      </w:r>
      <w:r w:rsidRPr="00680A57">
        <w:rPr>
          <w:rFonts w:ascii="Cambria" w:hAnsi="Cambria"/>
          <w:b/>
          <w:lang w:val="en"/>
        </w:rPr>
        <w:t>«</w:t>
      </w:r>
      <w:r w:rsidR="00680A57" w:rsidRPr="00680A57">
        <w:rPr>
          <w:rFonts w:ascii="Cambria" w:hAnsi="Cambria"/>
          <w:b/>
          <w:lang w:val="en"/>
        </w:rPr>
        <w:t>Sophia</w:t>
      </w:r>
      <w:r w:rsidRPr="00680A57">
        <w:rPr>
          <w:rFonts w:ascii="Cambria" w:hAnsi="Cambria"/>
          <w:b/>
          <w:lang w:val="en"/>
        </w:rPr>
        <w:t xml:space="preserve">» </w:t>
      </w:r>
      <w:r w:rsidRPr="00680A57">
        <w:rPr>
          <w:rFonts w:ascii="Cambria" w:hAnsi="Cambria"/>
          <w:lang w:val="en"/>
        </w:rPr>
        <w:t xml:space="preserve">have an academic endorsement and </w:t>
      </w:r>
      <w:proofErr w:type="spellStart"/>
      <w:r w:rsidRPr="00680A57">
        <w:rPr>
          <w:rFonts w:ascii="Cambria" w:hAnsi="Cambria"/>
          <w:lang w:val="en"/>
        </w:rPr>
        <w:t>objectifiable</w:t>
      </w:r>
      <w:proofErr w:type="spellEnd"/>
      <w:r w:rsidRPr="00680A57">
        <w:rPr>
          <w:rFonts w:ascii="Cambria" w:hAnsi="Cambria"/>
          <w:lang w:val="en"/>
        </w:rPr>
        <w:t xml:space="preserve"> reports on the originals.</w:t>
      </w:r>
    </w:p>
    <w:p w14:paraId="27CD0CD9" w14:textId="77777777" w:rsidR="00BC34A0" w:rsidRPr="00680A57" w:rsidRDefault="00BC34A0" w:rsidP="00BC34A0">
      <w:pPr>
        <w:spacing w:after="0" w:line="240" w:lineRule="auto"/>
        <w:jc w:val="both"/>
        <w:rPr>
          <w:rFonts w:ascii="Cambria" w:hAnsi="Cambria" w:cs="Arial"/>
          <w:color w:val="000000"/>
          <w:lang w:val="en"/>
        </w:rPr>
      </w:pPr>
    </w:p>
    <w:p w14:paraId="2DA38726" w14:textId="07611286" w:rsidR="00C26BA5" w:rsidRPr="00680A57" w:rsidRDefault="00BC34A0" w:rsidP="00BC34A0">
      <w:pPr>
        <w:spacing w:after="0" w:line="240" w:lineRule="auto"/>
        <w:jc w:val="both"/>
        <w:rPr>
          <w:rFonts w:ascii="Cambria" w:hAnsi="Cambria" w:cs="Arial"/>
          <w:color w:val="000000"/>
          <w:lang w:val="en-US"/>
        </w:rPr>
      </w:pPr>
      <w:r w:rsidRPr="00680A57">
        <w:rPr>
          <w:rFonts w:ascii="Cambria" w:hAnsi="Cambria" w:cs="Arial"/>
          <w:color w:val="000000"/>
          <w:lang w:val="en-US"/>
        </w:rPr>
        <w:t xml:space="preserve">Of course, all reviews in </w:t>
      </w:r>
      <w:r w:rsidRPr="00680A57">
        <w:rPr>
          <w:rFonts w:ascii="Cambria" w:hAnsi="Cambria" w:cs="Arial"/>
          <w:b/>
          <w:color w:val="000000"/>
          <w:lang w:val="en-US"/>
        </w:rPr>
        <w:t>«</w:t>
      </w:r>
      <w:r w:rsidR="00680A57" w:rsidRPr="00680A57">
        <w:rPr>
          <w:rFonts w:ascii="Cambria" w:hAnsi="Cambria" w:cs="Arial"/>
          <w:b/>
          <w:color w:val="000000"/>
          <w:lang w:val="en-US"/>
        </w:rPr>
        <w:t>Sophia</w:t>
      </w:r>
      <w:r w:rsidRPr="00680A57">
        <w:rPr>
          <w:rFonts w:ascii="Cambria" w:hAnsi="Cambria" w:cs="Arial"/>
          <w:b/>
          <w:color w:val="000000"/>
          <w:lang w:val="en-US"/>
        </w:rPr>
        <w:t xml:space="preserve">» </w:t>
      </w:r>
      <w:r w:rsidRPr="00680A57">
        <w:rPr>
          <w:rFonts w:ascii="Cambria" w:hAnsi="Cambria" w:cs="Arial"/>
          <w:color w:val="000000"/>
          <w:lang w:val="en-US"/>
        </w:rPr>
        <w:t xml:space="preserve">use the internationally standardized system of double-blind peer evaluation that guarantees the anonymity of manuscripts and reviewers. </w:t>
      </w:r>
      <w:r w:rsidRPr="00680A57">
        <w:rPr>
          <w:rFonts w:ascii="Cambria" w:hAnsi="Cambria"/>
          <w:lang w:val="en"/>
        </w:rPr>
        <w:t>As a measure of transparency, the complete lists of reviewers are published on the official website of the journal</w:t>
      </w:r>
      <w:r w:rsidRPr="00680A57">
        <w:rPr>
          <w:rFonts w:ascii="Cambria" w:hAnsi="Cambria"/>
          <w:lang w:val="en"/>
        </w:rPr>
        <w:t xml:space="preserve"> </w:t>
      </w:r>
      <w:r w:rsidRPr="00680A57">
        <w:rPr>
          <w:rFonts w:ascii="Cambria" w:hAnsi="Cambria" w:cs="Arial"/>
          <w:color w:val="000000"/>
          <w:lang w:val="en-US"/>
        </w:rPr>
        <w:t>http://Sophia.ups.edu.ec/)</w:t>
      </w:r>
    </w:p>
    <w:p w14:paraId="75847825" w14:textId="77777777" w:rsidR="00C26BA5" w:rsidRPr="00680A57" w:rsidRDefault="00C26BA5" w:rsidP="00C26BA5">
      <w:pPr>
        <w:spacing w:after="0" w:line="240" w:lineRule="auto"/>
        <w:jc w:val="both"/>
        <w:rPr>
          <w:rFonts w:ascii="Cambria" w:hAnsi="Cambria" w:cs="Arial"/>
          <w:color w:val="000000"/>
          <w:lang w:val="en-US"/>
        </w:rPr>
      </w:pPr>
    </w:p>
    <w:p w14:paraId="023F5CCE" w14:textId="77777777" w:rsidR="00BC34A0" w:rsidRPr="00680A57" w:rsidRDefault="00BC34A0" w:rsidP="00BC34A0">
      <w:pPr>
        <w:pBdr>
          <w:bottom w:val="single" w:sz="4" w:space="1" w:color="auto"/>
        </w:pBdr>
        <w:spacing w:after="0" w:line="240" w:lineRule="auto"/>
        <w:jc w:val="both"/>
        <w:rPr>
          <w:rFonts w:ascii="Cambria" w:hAnsi="Cambria" w:cs="Arial"/>
          <w:b/>
          <w:color w:val="44546A" w:themeColor="text2"/>
          <w:lang w:val="en-US"/>
        </w:rPr>
      </w:pPr>
      <w:r w:rsidRPr="00680A57">
        <w:rPr>
          <w:rFonts w:ascii="Cambria" w:hAnsi="Cambria" w:cs="Arial"/>
          <w:b/>
          <w:color w:val="44546A" w:themeColor="text2"/>
          <w:lang w:val="en-US"/>
        </w:rPr>
        <w:t>1. Criteria for acceptance/rejection of manuscript evaluation</w:t>
      </w:r>
    </w:p>
    <w:p w14:paraId="4A4F4C00" w14:textId="77777777" w:rsidR="00C26BA5" w:rsidRPr="00680A57" w:rsidRDefault="00C26BA5" w:rsidP="00C26BA5">
      <w:pPr>
        <w:spacing w:after="0" w:line="240" w:lineRule="auto"/>
        <w:jc w:val="both"/>
        <w:rPr>
          <w:rFonts w:ascii="Cambria" w:hAnsi="Cambria" w:cs="Arial"/>
          <w:lang w:val="en-US"/>
        </w:rPr>
      </w:pPr>
    </w:p>
    <w:p w14:paraId="69353DE3" w14:textId="376BD75C" w:rsidR="00BC34A0" w:rsidRPr="00680A57" w:rsidRDefault="00BC34A0" w:rsidP="00BC34A0">
      <w:pPr>
        <w:jc w:val="both"/>
        <w:rPr>
          <w:rFonts w:ascii="Cambria" w:hAnsi="Cambria"/>
          <w:lang w:val="en"/>
        </w:rPr>
      </w:pPr>
      <w:r w:rsidRPr="00680A57">
        <w:rPr>
          <w:rFonts w:ascii="Cambria" w:hAnsi="Cambria"/>
          <w:lang w:val="en"/>
        </w:rPr>
        <w:t xml:space="preserve">The editorial team of </w:t>
      </w:r>
      <w:r w:rsidRPr="00680A57">
        <w:rPr>
          <w:rFonts w:ascii="Cambria" w:hAnsi="Cambria"/>
          <w:b/>
          <w:lang w:val="en"/>
        </w:rPr>
        <w:t>«</w:t>
      </w:r>
      <w:r w:rsidR="00680A57" w:rsidRPr="00680A57">
        <w:rPr>
          <w:rFonts w:ascii="Cambria" w:hAnsi="Cambria"/>
          <w:b/>
          <w:lang w:val="en"/>
        </w:rPr>
        <w:t>Sophia</w:t>
      </w:r>
      <w:r w:rsidRPr="00680A57">
        <w:rPr>
          <w:rFonts w:ascii="Cambria" w:hAnsi="Cambria"/>
          <w:b/>
          <w:lang w:val="en"/>
        </w:rPr>
        <w:t>»</w:t>
      </w:r>
      <w:r w:rsidRPr="00680A57">
        <w:rPr>
          <w:rFonts w:ascii="Cambria" w:hAnsi="Cambria"/>
          <w:lang w:val="en"/>
        </w:rPr>
        <w:t xml:space="preserve"> selects those that are considered more qualified in the subject of the manuscript from the list of reviewers of the Board of Reviewers. While the publication requires the maximum collaboration of reviewers to expedite the evaluations and reports on each original, acceptance of the review must be linked to:</w:t>
      </w:r>
    </w:p>
    <w:p w14:paraId="3A942BDF" w14:textId="77777777" w:rsidR="00BC34A0" w:rsidRPr="00680A57" w:rsidRDefault="00BC34A0" w:rsidP="00BC34A0">
      <w:pPr>
        <w:pStyle w:val="Prrafodelista"/>
        <w:numPr>
          <w:ilvl w:val="0"/>
          <w:numId w:val="4"/>
        </w:numPr>
        <w:jc w:val="both"/>
        <w:rPr>
          <w:rFonts w:ascii="Cambria" w:hAnsi="Cambria"/>
          <w:lang w:val="en-US"/>
        </w:rPr>
      </w:pPr>
      <w:r w:rsidRPr="00680A57">
        <w:rPr>
          <w:rFonts w:ascii="Cambria" w:hAnsi="Cambria"/>
          <w:b/>
          <w:lang w:val="en-US"/>
        </w:rPr>
        <w:t>Expertise</w:t>
      </w:r>
      <w:r w:rsidRPr="00680A57">
        <w:rPr>
          <w:rFonts w:ascii="Cambria" w:hAnsi="Cambria"/>
          <w:lang w:val="en-US"/>
        </w:rPr>
        <w:t>. Acceptance necessarily entails the possession of competences in the specific theme of the article to be evaluated.</w:t>
      </w:r>
    </w:p>
    <w:p w14:paraId="6163CDE5" w14:textId="77777777" w:rsidR="00BC34A0" w:rsidRPr="00680A57" w:rsidRDefault="00BC34A0" w:rsidP="00BC34A0">
      <w:pPr>
        <w:pStyle w:val="Prrafodelista"/>
        <w:numPr>
          <w:ilvl w:val="0"/>
          <w:numId w:val="4"/>
        </w:numPr>
        <w:jc w:val="both"/>
        <w:rPr>
          <w:rFonts w:ascii="Cambria" w:hAnsi="Cambria"/>
          <w:lang w:val="en"/>
        </w:rPr>
      </w:pPr>
      <w:r w:rsidRPr="00680A57">
        <w:rPr>
          <w:rFonts w:ascii="Cambria" w:hAnsi="Cambria"/>
          <w:b/>
          <w:lang w:val="en"/>
        </w:rPr>
        <w:t>Availability</w:t>
      </w:r>
      <w:r w:rsidRPr="00680A57">
        <w:rPr>
          <w:rFonts w:ascii="Cambria" w:hAnsi="Cambria"/>
          <w:lang w:val="en"/>
        </w:rPr>
        <w:t>. Reviewing an original takes time and involves careful reflection on many aspects.</w:t>
      </w:r>
    </w:p>
    <w:p w14:paraId="4CDEB9C2" w14:textId="77777777" w:rsidR="00BC34A0" w:rsidRPr="00680A57" w:rsidRDefault="00BC34A0" w:rsidP="00BC34A0">
      <w:pPr>
        <w:pStyle w:val="Prrafodelista"/>
        <w:numPr>
          <w:ilvl w:val="0"/>
          <w:numId w:val="4"/>
        </w:numPr>
        <w:jc w:val="both"/>
        <w:rPr>
          <w:rFonts w:ascii="Cambria" w:hAnsi="Cambria"/>
          <w:lang w:val="en"/>
        </w:rPr>
      </w:pPr>
      <w:r w:rsidRPr="00680A57">
        <w:rPr>
          <w:rFonts w:ascii="Cambria" w:hAnsi="Cambria"/>
          <w:b/>
          <w:lang w:val="en"/>
        </w:rPr>
        <w:t>Conflict of interests</w:t>
      </w:r>
      <w:r w:rsidRPr="00680A57">
        <w:rPr>
          <w:rFonts w:ascii="Cambria" w:hAnsi="Cambria"/>
          <w:lang w:val="en"/>
        </w:rPr>
        <w:t>. In case of identification of the authorship of the manuscript (despite their anonymity), excessive academic or family closeness to their authors, membership in the same University, Department, Research Group, Thematic Network, Research Projects, joint publications with authors ... or any other type of connection or conflict / professional proximity; The reviewer must reject the publisher's invitation for review.</w:t>
      </w:r>
    </w:p>
    <w:p w14:paraId="17893314" w14:textId="77777777" w:rsidR="00BC34A0" w:rsidRPr="00680A57" w:rsidRDefault="00BC34A0" w:rsidP="00BC34A0">
      <w:pPr>
        <w:pStyle w:val="Prrafodelista"/>
        <w:numPr>
          <w:ilvl w:val="0"/>
          <w:numId w:val="4"/>
        </w:numPr>
        <w:jc w:val="both"/>
        <w:rPr>
          <w:rFonts w:ascii="Cambria" w:hAnsi="Cambria"/>
          <w:lang w:val="en-US"/>
        </w:rPr>
      </w:pPr>
      <w:r w:rsidRPr="00680A57">
        <w:rPr>
          <w:rFonts w:ascii="Cambria" w:hAnsi="Cambria"/>
          <w:b/>
          <w:lang w:val="en-US"/>
        </w:rPr>
        <w:t>Commitment of confidentiality.</w:t>
      </w:r>
      <w:r w:rsidRPr="00680A57">
        <w:rPr>
          <w:rFonts w:ascii="Cambria" w:hAnsi="Cambria"/>
          <w:lang w:val="en-US"/>
        </w:rPr>
        <w:t xml:space="preserve"> Reception of a manuscript for evaluation requires the Reviewer to express a commitment of confidentiality, so that it cannot be divulged to a third party throughout the process.</w:t>
      </w:r>
    </w:p>
    <w:p w14:paraId="05793374" w14:textId="77777777" w:rsidR="00BC34A0" w:rsidRPr="00680A57" w:rsidRDefault="00BC34A0" w:rsidP="00BC34A0">
      <w:pPr>
        <w:jc w:val="both"/>
        <w:rPr>
          <w:rFonts w:ascii="Cambria" w:hAnsi="Cambria"/>
          <w:lang w:val="en-US"/>
        </w:rPr>
      </w:pPr>
      <w:r w:rsidRPr="00680A57">
        <w:rPr>
          <w:rFonts w:ascii="Cambria" w:hAnsi="Cambria"/>
          <w:lang w:val="en-US"/>
        </w:rPr>
        <w:t>In the event that the reviewer cannot carry out the activity for some of these reasons or other justifiable reasons, he/she must notify the publisher by the same route that he/she has received the invitation, specifying the reasons for rejection.</w:t>
      </w:r>
    </w:p>
    <w:p w14:paraId="724C06FE" w14:textId="77777777" w:rsidR="00F3374E" w:rsidRPr="00680A57" w:rsidRDefault="00F3374E" w:rsidP="00F3374E">
      <w:pPr>
        <w:spacing w:after="0" w:line="240" w:lineRule="auto"/>
        <w:jc w:val="both"/>
        <w:rPr>
          <w:rFonts w:ascii="Cambria" w:eastAsia="Calibri" w:hAnsi="Cambria" w:cs="Arial"/>
          <w:color w:val="000000"/>
          <w:lang w:val="en-US"/>
        </w:rPr>
      </w:pPr>
    </w:p>
    <w:p w14:paraId="69B5285F" w14:textId="77777777" w:rsidR="00F3374E" w:rsidRPr="00680A57" w:rsidRDefault="00F3374E" w:rsidP="00F3374E">
      <w:pPr>
        <w:spacing w:after="0" w:line="240" w:lineRule="auto"/>
        <w:jc w:val="both"/>
        <w:rPr>
          <w:rFonts w:ascii="Cambria" w:eastAsia="Calibri" w:hAnsi="Cambria" w:cs="Arial"/>
          <w:color w:val="000000"/>
          <w:lang w:val="en-US"/>
        </w:rPr>
      </w:pPr>
    </w:p>
    <w:p w14:paraId="3D4B6A3D" w14:textId="77777777" w:rsidR="00BC34A0" w:rsidRPr="00680A57" w:rsidRDefault="00BC34A0" w:rsidP="00BC34A0">
      <w:pPr>
        <w:pBdr>
          <w:bottom w:val="single" w:sz="4" w:space="1" w:color="auto"/>
        </w:pBdr>
        <w:spacing w:after="0" w:line="240" w:lineRule="auto"/>
        <w:rPr>
          <w:rFonts w:ascii="Cambria" w:eastAsia="Times New Roman" w:hAnsi="Cambria" w:cs="Times New Roman"/>
          <w:b/>
          <w:color w:val="44546A" w:themeColor="text2"/>
          <w:lang w:val="en-US" w:eastAsia="es-ES"/>
        </w:rPr>
      </w:pPr>
      <w:r w:rsidRPr="00680A57">
        <w:rPr>
          <w:rFonts w:ascii="Cambria" w:eastAsia="Times New Roman" w:hAnsi="Cambria" w:cs="Times New Roman"/>
          <w:b/>
          <w:color w:val="44546A" w:themeColor="text2"/>
          <w:lang w:val="en-US" w:eastAsia="es-ES"/>
        </w:rPr>
        <w:t>2. General criteria for the evaluation of manuscripts</w:t>
      </w:r>
    </w:p>
    <w:p w14:paraId="1024A6EC" w14:textId="77777777" w:rsidR="00F3374E" w:rsidRPr="00680A57" w:rsidRDefault="00F3374E" w:rsidP="00F3374E">
      <w:pPr>
        <w:spacing w:after="0" w:line="240" w:lineRule="auto"/>
        <w:jc w:val="both"/>
        <w:rPr>
          <w:rFonts w:ascii="Cambria" w:eastAsia="Calibri" w:hAnsi="Cambria" w:cs="Arial"/>
          <w:b/>
          <w:lang w:val="en-US"/>
        </w:rPr>
      </w:pPr>
    </w:p>
    <w:p w14:paraId="71F87D74" w14:textId="77777777" w:rsidR="00BC34A0" w:rsidRPr="00680A57" w:rsidRDefault="00BC34A0" w:rsidP="00BC34A0">
      <w:pPr>
        <w:spacing w:after="0" w:line="240" w:lineRule="auto"/>
        <w:jc w:val="both"/>
        <w:rPr>
          <w:rFonts w:ascii="Cambria" w:eastAsia="Calibri" w:hAnsi="Cambria" w:cs="Arial"/>
          <w:b/>
          <w:color w:val="44546A" w:themeColor="text2"/>
          <w:lang w:val="en-US"/>
        </w:rPr>
      </w:pPr>
      <w:r w:rsidRPr="00680A57">
        <w:rPr>
          <w:rFonts w:ascii="Cambria" w:eastAsia="Calibri" w:hAnsi="Cambria" w:cs="Arial"/>
          <w:b/>
          <w:color w:val="44546A" w:themeColor="text2"/>
          <w:lang w:val="en-US"/>
        </w:rPr>
        <w:lastRenderedPageBreak/>
        <w:t>a) Topic</w:t>
      </w:r>
    </w:p>
    <w:p w14:paraId="64F1CCD7" w14:textId="77777777" w:rsidR="00BC34A0" w:rsidRPr="00680A57" w:rsidRDefault="00BC34A0" w:rsidP="00BC34A0">
      <w:pPr>
        <w:spacing w:after="0" w:line="240" w:lineRule="auto"/>
        <w:jc w:val="both"/>
        <w:rPr>
          <w:rFonts w:ascii="Cambria" w:eastAsia="Calibri" w:hAnsi="Cambria" w:cs="Arial"/>
          <w:lang w:val="en-US"/>
        </w:rPr>
      </w:pPr>
      <w:r w:rsidRPr="00680A57">
        <w:rPr>
          <w:rFonts w:ascii="Cambria" w:eastAsia="Calibri" w:hAnsi="Cambria" w:cs="Arial"/>
          <w:lang w:val="en-US"/>
        </w:rPr>
        <w:t>In addition to being valuable and relevant to the scientific community, the topic that is presented in the original must be limited and specialized in time and space, without excessive localism.</w:t>
      </w:r>
    </w:p>
    <w:p w14:paraId="2B4C3E21" w14:textId="77777777" w:rsidR="00BC34A0" w:rsidRPr="00680A57" w:rsidRDefault="00BC34A0" w:rsidP="00BC34A0">
      <w:pPr>
        <w:spacing w:after="0" w:line="240" w:lineRule="auto"/>
        <w:jc w:val="both"/>
        <w:rPr>
          <w:rFonts w:ascii="Cambria" w:eastAsia="Calibri" w:hAnsi="Cambria" w:cs="Arial"/>
          <w:b/>
          <w:lang w:val="en-US"/>
        </w:rPr>
      </w:pPr>
    </w:p>
    <w:p w14:paraId="26F852A7" w14:textId="77777777" w:rsidR="00BC34A0" w:rsidRPr="00680A57" w:rsidRDefault="00BC34A0" w:rsidP="00BC34A0">
      <w:pPr>
        <w:spacing w:after="0" w:line="240" w:lineRule="auto"/>
        <w:jc w:val="both"/>
        <w:rPr>
          <w:rFonts w:ascii="Cambria" w:eastAsia="Calibri" w:hAnsi="Cambria" w:cs="Arial"/>
          <w:b/>
          <w:color w:val="44546A" w:themeColor="text2"/>
          <w:lang w:val="en-US"/>
        </w:rPr>
      </w:pPr>
      <w:r w:rsidRPr="00680A57">
        <w:rPr>
          <w:rFonts w:ascii="Cambria" w:eastAsia="Calibri" w:hAnsi="Cambria" w:cs="Arial"/>
          <w:b/>
          <w:color w:val="44546A" w:themeColor="text2"/>
          <w:lang w:val="en-US"/>
        </w:rPr>
        <w:t>b) Redaction</w:t>
      </w:r>
    </w:p>
    <w:p w14:paraId="1F87A244" w14:textId="77777777" w:rsidR="00BC34A0" w:rsidRPr="00680A57" w:rsidRDefault="00BC34A0" w:rsidP="00BC34A0">
      <w:pPr>
        <w:spacing w:after="0" w:line="240" w:lineRule="auto"/>
        <w:jc w:val="both"/>
        <w:rPr>
          <w:rFonts w:ascii="Cambria" w:eastAsia="Calibri" w:hAnsi="Cambria" w:cs="Arial"/>
          <w:lang w:val="en-US"/>
        </w:rPr>
      </w:pPr>
      <w:r w:rsidRPr="00680A57">
        <w:rPr>
          <w:rFonts w:ascii="Cambria" w:eastAsia="Calibri" w:hAnsi="Cambria" w:cs="Arial"/>
          <w:lang w:val="en-US"/>
        </w:rPr>
        <w:t>The critical assessment in the review report must be objectively written, providing content, quotes or references of interest to support its judgment.</w:t>
      </w:r>
    </w:p>
    <w:p w14:paraId="3168DD20" w14:textId="77777777" w:rsidR="00BC34A0" w:rsidRPr="00680A57" w:rsidRDefault="00BC34A0" w:rsidP="00BC34A0">
      <w:pPr>
        <w:spacing w:after="0" w:line="240" w:lineRule="auto"/>
        <w:jc w:val="both"/>
        <w:rPr>
          <w:rFonts w:ascii="Cambria" w:eastAsia="Calibri" w:hAnsi="Cambria" w:cs="Arial"/>
          <w:lang w:val="en-US"/>
        </w:rPr>
      </w:pPr>
    </w:p>
    <w:p w14:paraId="1EF7E6F9" w14:textId="77777777" w:rsidR="00BC34A0" w:rsidRPr="00680A57" w:rsidRDefault="00BC34A0" w:rsidP="00BC34A0">
      <w:pPr>
        <w:spacing w:after="0" w:line="240" w:lineRule="auto"/>
        <w:rPr>
          <w:rFonts w:ascii="Cambria" w:eastAsia="Times New Roman" w:hAnsi="Cambria" w:cs="Times New Roman"/>
          <w:b/>
          <w:color w:val="44546A" w:themeColor="text2"/>
          <w:lang w:val="en-US" w:eastAsia="es-ES"/>
        </w:rPr>
      </w:pPr>
      <w:r w:rsidRPr="00680A57">
        <w:rPr>
          <w:rFonts w:ascii="Cambria" w:eastAsia="Times New Roman" w:hAnsi="Cambria" w:cs="Times New Roman"/>
          <w:b/>
          <w:color w:val="44546A" w:themeColor="text2"/>
          <w:lang w:val="en-US" w:eastAsia="es-ES"/>
        </w:rPr>
        <w:t>c) Originality</w:t>
      </w:r>
    </w:p>
    <w:p w14:paraId="2764A9D6" w14:textId="77777777" w:rsidR="00BC34A0" w:rsidRPr="00680A57" w:rsidRDefault="00BC34A0" w:rsidP="00BC34A0">
      <w:pPr>
        <w:spacing w:after="0" w:line="240" w:lineRule="auto"/>
        <w:jc w:val="both"/>
        <w:rPr>
          <w:rFonts w:ascii="Cambria" w:eastAsia="Times New Roman" w:hAnsi="Cambria" w:cs="Times New Roman"/>
          <w:lang w:val="en-US" w:eastAsia="es-ES"/>
        </w:rPr>
      </w:pPr>
      <w:r w:rsidRPr="00680A57">
        <w:rPr>
          <w:rFonts w:ascii="Cambria" w:eastAsia="Times New Roman" w:hAnsi="Cambria" w:cs="Times New Roman"/>
          <w:lang w:val="en-US" w:eastAsia="es-ES"/>
        </w:rPr>
        <w:t>As a fundamental criterion of quality, an article must be original, unpublished and suitable. In this sense, reviewers should answer these three questions in the evaluation:</w:t>
      </w:r>
    </w:p>
    <w:p w14:paraId="5BD4463D" w14:textId="77777777" w:rsidR="00BC34A0" w:rsidRPr="00680A57" w:rsidRDefault="00BC34A0" w:rsidP="00BC34A0">
      <w:pPr>
        <w:spacing w:after="0" w:line="240" w:lineRule="auto"/>
        <w:jc w:val="both"/>
        <w:rPr>
          <w:rFonts w:ascii="Cambria" w:eastAsia="Times New Roman" w:hAnsi="Cambria" w:cs="Times New Roman"/>
          <w:lang w:val="en-US" w:eastAsia="es-ES"/>
        </w:rPr>
      </w:pPr>
    </w:p>
    <w:p w14:paraId="799787A5" w14:textId="77777777" w:rsidR="00BC34A0" w:rsidRPr="00680A57" w:rsidRDefault="00BC34A0" w:rsidP="00BC34A0">
      <w:pPr>
        <w:numPr>
          <w:ilvl w:val="0"/>
          <w:numId w:val="2"/>
        </w:numPr>
        <w:spacing w:after="0" w:line="240" w:lineRule="auto"/>
        <w:jc w:val="both"/>
        <w:rPr>
          <w:rFonts w:ascii="Cambria" w:eastAsia="Times New Roman" w:hAnsi="Cambria" w:cs="Times New Roman"/>
          <w:lang w:val="en-US" w:eastAsia="es-ES"/>
        </w:rPr>
      </w:pPr>
      <w:r w:rsidRPr="00680A57">
        <w:rPr>
          <w:rFonts w:ascii="Cambria" w:hAnsi="Cambria"/>
          <w:lang w:val="en"/>
        </w:rPr>
        <w:t>Is the article sufficiently novel and interesting to justify publication?</w:t>
      </w:r>
    </w:p>
    <w:p w14:paraId="453BBDF3" w14:textId="77777777" w:rsidR="00BC34A0" w:rsidRPr="00680A57" w:rsidRDefault="00BC34A0" w:rsidP="00BC34A0">
      <w:pPr>
        <w:numPr>
          <w:ilvl w:val="0"/>
          <w:numId w:val="2"/>
        </w:numPr>
        <w:spacing w:after="0" w:line="240" w:lineRule="auto"/>
        <w:jc w:val="both"/>
        <w:rPr>
          <w:rFonts w:ascii="Cambria" w:eastAsia="Times New Roman" w:hAnsi="Cambria" w:cs="Times New Roman"/>
          <w:lang w:val="en-US" w:eastAsia="es-ES"/>
        </w:rPr>
      </w:pPr>
      <w:r w:rsidRPr="00680A57">
        <w:rPr>
          <w:rFonts w:ascii="Cambria" w:hAnsi="Cambria"/>
          <w:lang w:val="en"/>
        </w:rPr>
        <w:t xml:space="preserve">Does it contribute anything to the knowledge canon? </w:t>
      </w:r>
    </w:p>
    <w:p w14:paraId="1FF2FA9B" w14:textId="77777777" w:rsidR="00BC34A0" w:rsidRPr="00680A57" w:rsidRDefault="00BC34A0" w:rsidP="00BC34A0">
      <w:pPr>
        <w:numPr>
          <w:ilvl w:val="0"/>
          <w:numId w:val="2"/>
        </w:numPr>
        <w:spacing w:after="0" w:line="240" w:lineRule="auto"/>
        <w:jc w:val="both"/>
        <w:rPr>
          <w:rFonts w:ascii="Cambria" w:eastAsia="Times New Roman" w:hAnsi="Cambria" w:cs="Times New Roman"/>
          <w:lang w:val="en-US" w:eastAsia="es-ES"/>
        </w:rPr>
      </w:pPr>
      <w:r w:rsidRPr="00680A57">
        <w:rPr>
          <w:rStyle w:val="shorttext"/>
          <w:rFonts w:ascii="Cambria" w:hAnsi="Cambria"/>
          <w:lang w:val="en"/>
        </w:rPr>
        <w:t>Is the research question relevant?</w:t>
      </w:r>
    </w:p>
    <w:p w14:paraId="4784D24B" w14:textId="77777777" w:rsidR="00BC34A0" w:rsidRPr="00680A57" w:rsidRDefault="00BC34A0" w:rsidP="00BC34A0">
      <w:pPr>
        <w:spacing w:after="0" w:line="240" w:lineRule="auto"/>
        <w:jc w:val="both"/>
        <w:rPr>
          <w:rFonts w:ascii="Cambria" w:eastAsia="Times New Roman" w:hAnsi="Cambria" w:cs="Times New Roman"/>
          <w:lang w:val="en-US" w:eastAsia="es-ES"/>
        </w:rPr>
      </w:pPr>
    </w:p>
    <w:p w14:paraId="4D8453BF" w14:textId="77777777" w:rsidR="00BC34A0" w:rsidRPr="00680A57" w:rsidRDefault="00BC34A0" w:rsidP="00BC34A0">
      <w:pPr>
        <w:spacing w:after="0" w:line="240" w:lineRule="auto"/>
        <w:jc w:val="both"/>
        <w:rPr>
          <w:rFonts w:ascii="Cambria" w:eastAsia="Times New Roman" w:hAnsi="Cambria" w:cs="Times New Roman"/>
          <w:lang w:val="en-US" w:eastAsia="es-ES"/>
        </w:rPr>
      </w:pPr>
      <w:r w:rsidRPr="00680A57">
        <w:rPr>
          <w:rFonts w:ascii="Cambria" w:eastAsia="Times New Roman" w:hAnsi="Cambria" w:cs="Times New Roman"/>
          <w:lang w:val="en-US" w:eastAsia="es-ES"/>
        </w:rPr>
        <w:t>A quick literature search using repositories such as Web of Knowledge, Scopus and Google Scholar to see if the research has been previously covered, may be helpful.</w:t>
      </w:r>
    </w:p>
    <w:p w14:paraId="688DB1AF" w14:textId="77777777" w:rsidR="00BC34A0" w:rsidRPr="00680A57" w:rsidRDefault="00BC34A0" w:rsidP="00BC34A0">
      <w:pPr>
        <w:spacing w:after="0" w:line="240" w:lineRule="auto"/>
        <w:jc w:val="both"/>
        <w:rPr>
          <w:rFonts w:ascii="Cambria" w:eastAsia="Times New Roman" w:hAnsi="Cambria" w:cs="Times New Roman"/>
          <w:lang w:val="en-US" w:eastAsia="es-ES"/>
        </w:rPr>
      </w:pPr>
    </w:p>
    <w:p w14:paraId="1EE6649D" w14:textId="77777777" w:rsidR="00BC34A0" w:rsidRPr="00680A57" w:rsidRDefault="00BC34A0" w:rsidP="00BC34A0">
      <w:pPr>
        <w:spacing w:after="0" w:line="240" w:lineRule="auto"/>
        <w:jc w:val="both"/>
        <w:rPr>
          <w:rFonts w:ascii="Cambria" w:eastAsia="Times New Roman" w:hAnsi="Cambria"/>
          <w:b/>
          <w:color w:val="44546A" w:themeColor="text2"/>
          <w:lang w:val="en-US" w:eastAsia="es-ES"/>
        </w:rPr>
      </w:pPr>
      <w:r w:rsidRPr="00680A57">
        <w:rPr>
          <w:rFonts w:ascii="Cambria" w:eastAsia="Times New Roman" w:hAnsi="Cambria"/>
          <w:b/>
          <w:color w:val="44546A" w:themeColor="text2"/>
          <w:lang w:val="en-US" w:eastAsia="es-ES"/>
        </w:rPr>
        <w:t>d) Structure</w:t>
      </w:r>
    </w:p>
    <w:p w14:paraId="07AE8CF1" w14:textId="7034FAD7" w:rsidR="00BC34A0" w:rsidRPr="00680A57" w:rsidRDefault="00BC34A0" w:rsidP="00BC34A0">
      <w:pPr>
        <w:rPr>
          <w:rFonts w:ascii="Cambria" w:hAnsi="Cambria"/>
          <w:lang w:val="en"/>
        </w:rPr>
      </w:pPr>
      <w:r w:rsidRPr="00680A57">
        <w:rPr>
          <w:rFonts w:ascii="Cambria" w:hAnsi="Cambria"/>
          <w:lang w:val="en"/>
        </w:rPr>
        <w:t>Manuscripts that refer to   «</w:t>
      </w:r>
      <w:r w:rsidR="00680A57" w:rsidRPr="00680A57">
        <w:rPr>
          <w:rFonts w:ascii="Cambria" w:hAnsi="Cambria"/>
          <w:lang w:val="en"/>
        </w:rPr>
        <w:t>Sophia</w:t>
      </w:r>
      <w:r w:rsidRPr="00680A57">
        <w:rPr>
          <w:rFonts w:ascii="Cambria" w:hAnsi="Cambria"/>
          <w:lang w:val="en"/>
        </w:rPr>
        <w:t>» must follow the IMRDC structure, except those that are literature reviews or specific studies. In this sense, the originals must contain summary, introduction, methodology, results, discussion and conclusion.</w:t>
      </w:r>
    </w:p>
    <w:p w14:paraId="4E61ABFA" w14:textId="77777777" w:rsidR="00BC34A0" w:rsidRPr="00680A57" w:rsidRDefault="00BC34A0" w:rsidP="00BC34A0">
      <w:pPr>
        <w:spacing w:after="0" w:line="240" w:lineRule="auto"/>
        <w:jc w:val="both"/>
        <w:rPr>
          <w:rFonts w:ascii="Cambria" w:eastAsia="Times New Roman" w:hAnsi="Cambria"/>
          <w:lang w:val="en" w:eastAsia="es-ES"/>
        </w:rPr>
      </w:pPr>
    </w:p>
    <w:p w14:paraId="140F7907" w14:textId="77777777" w:rsidR="00BC34A0" w:rsidRPr="00680A57" w:rsidRDefault="00BC34A0" w:rsidP="00BC34A0">
      <w:pPr>
        <w:pStyle w:val="Prrafodelista"/>
        <w:numPr>
          <w:ilvl w:val="0"/>
          <w:numId w:val="5"/>
        </w:numPr>
        <w:jc w:val="both"/>
        <w:rPr>
          <w:rFonts w:ascii="Cambria" w:hAnsi="Cambria"/>
          <w:lang w:val="en"/>
        </w:rPr>
      </w:pPr>
      <w:r w:rsidRPr="00680A57">
        <w:rPr>
          <w:rFonts w:ascii="Cambria" w:hAnsi="Cambria"/>
          <w:lang w:val="en"/>
        </w:rPr>
        <w:t xml:space="preserve">The </w:t>
      </w:r>
      <w:r w:rsidRPr="00680A57">
        <w:rPr>
          <w:rFonts w:ascii="Cambria" w:hAnsi="Cambria"/>
          <w:b/>
          <w:i/>
          <w:lang w:val="en"/>
        </w:rPr>
        <w:t>title, abstract, and keywords</w:t>
      </w:r>
      <w:r w:rsidRPr="00680A57">
        <w:rPr>
          <w:rFonts w:ascii="Cambria" w:hAnsi="Cambria"/>
          <w:lang w:val="en"/>
        </w:rPr>
        <w:t xml:space="preserve"> should accurately describe the content of the article.</w:t>
      </w:r>
    </w:p>
    <w:p w14:paraId="30A2C7E7" w14:textId="77777777" w:rsidR="00BC34A0" w:rsidRPr="00680A57" w:rsidRDefault="00BC34A0" w:rsidP="00BC34A0">
      <w:pPr>
        <w:spacing w:after="0" w:line="240" w:lineRule="auto"/>
        <w:jc w:val="both"/>
        <w:rPr>
          <w:rFonts w:ascii="Cambria" w:eastAsia="Times New Roman" w:hAnsi="Cambria"/>
          <w:lang w:val="en" w:eastAsia="es-ES"/>
        </w:rPr>
      </w:pPr>
    </w:p>
    <w:p w14:paraId="6FDBB1E5" w14:textId="77777777" w:rsidR="00BC34A0" w:rsidRPr="00680A57" w:rsidRDefault="00BC34A0" w:rsidP="00BC34A0">
      <w:pPr>
        <w:pStyle w:val="Prrafodelista"/>
        <w:numPr>
          <w:ilvl w:val="0"/>
          <w:numId w:val="5"/>
        </w:numPr>
        <w:jc w:val="both"/>
        <w:rPr>
          <w:rFonts w:ascii="Cambria" w:hAnsi="Cambria"/>
          <w:lang w:val="en-US"/>
        </w:rPr>
      </w:pPr>
      <w:r w:rsidRPr="00680A57">
        <w:rPr>
          <w:rFonts w:ascii="Cambria" w:hAnsi="Cambria"/>
          <w:lang w:val="en-US"/>
        </w:rPr>
        <w:t xml:space="preserve">The </w:t>
      </w:r>
      <w:r w:rsidRPr="00680A57">
        <w:rPr>
          <w:rFonts w:ascii="Cambria" w:hAnsi="Cambria"/>
          <w:b/>
          <w:i/>
          <w:lang w:val="en-US"/>
        </w:rPr>
        <w:t>review of the literature</w:t>
      </w:r>
      <w:r w:rsidRPr="00680A57">
        <w:rPr>
          <w:rFonts w:ascii="Cambria" w:hAnsi="Cambria"/>
          <w:lang w:val="en-US"/>
        </w:rPr>
        <w:t xml:space="preserve"> should summarize the state of the question of the most recent and adequate research for the presented work. It will be especially evaluated with criteria of suitability and that the references are to works of high impact - especially in </w:t>
      </w:r>
      <w:proofErr w:type="spellStart"/>
      <w:r w:rsidRPr="00680A57">
        <w:rPr>
          <w:rFonts w:ascii="Cambria" w:hAnsi="Cambria"/>
          <w:lang w:val="en-US"/>
        </w:rPr>
        <w:t>WoS</w:t>
      </w:r>
      <w:proofErr w:type="spellEnd"/>
      <w:r w:rsidRPr="00680A57">
        <w:rPr>
          <w:rFonts w:ascii="Cambria" w:hAnsi="Cambria"/>
          <w:lang w:val="en-US"/>
        </w:rPr>
        <w:t xml:space="preserve">, Scopus, </w:t>
      </w:r>
      <w:proofErr w:type="spellStart"/>
      <w:r w:rsidRPr="00680A57">
        <w:rPr>
          <w:rFonts w:ascii="Cambria" w:hAnsi="Cambria"/>
          <w:lang w:val="en-US"/>
        </w:rPr>
        <w:t>Scielo</w:t>
      </w:r>
      <w:proofErr w:type="spellEnd"/>
      <w:r w:rsidRPr="00680A57">
        <w:rPr>
          <w:rFonts w:ascii="Cambria" w:hAnsi="Cambria"/>
          <w:lang w:val="en-US"/>
        </w:rPr>
        <w:t>, etc. It should also include the general explanation of the study, its central objective and the followed methodological design.</w:t>
      </w:r>
    </w:p>
    <w:p w14:paraId="5A449B3F" w14:textId="77777777" w:rsidR="00BC34A0" w:rsidRPr="00680A57" w:rsidRDefault="00BC34A0" w:rsidP="00BC34A0">
      <w:pPr>
        <w:spacing w:after="0" w:line="240" w:lineRule="auto"/>
        <w:jc w:val="both"/>
        <w:rPr>
          <w:rFonts w:ascii="Cambria" w:eastAsia="Times New Roman" w:hAnsi="Cambria"/>
          <w:lang w:val="en-US" w:eastAsia="es-ES"/>
        </w:rPr>
      </w:pPr>
    </w:p>
    <w:p w14:paraId="15049FDF" w14:textId="77777777" w:rsidR="00BC34A0" w:rsidRPr="00680A57" w:rsidRDefault="00BC34A0" w:rsidP="00BC34A0">
      <w:pPr>
        <w:pStyle w:val="Prrafodelista"/>
        <w:numPr>
          <w:ilvl w:val="0"/>
          <w:numId w:val="5"/>
        </w:numPr>
        <w:jc w:val="both"/>
        <w:rPr>
          <w:rFonts w:ascii="Cambria" w:hAnsi="Cambria"/>
          <w:lang w:val="en"/>
        </w:rPr>
      </w:pPr>
      <w:r w:rsidRPr="00680A57">
        <w:rPr>
          <w:rFonts w:ascii="Cambria" w:hAnsi="Cambria"/>
          <w:lang w:val="en"/>
        </w:rPr>
        <w:t xml:space="preserve">In case of research, in the </w:t>
      </w:r>
      <w:r w:rsidRPr="00680A57">
        <w:rPr>
          <w:rFonts w:ascii="Cambria" w:hAnsi="Cambria"/>
          <w:b/>
          <w:i/>
          <w:lang w:val="en"/>
        </w:rPr>
        <w:t>materials and methods</w:t>
      </w:r>
      <w:r w:rsidRPr="00680A57">
        <w:rPr>
          <w:rFonts w:ascii="Cambria" w:hAnsi="Cambria"/>
          <w:lang w:val="en"/>
        </w:rPr>
        <w:t>, the author must specify how the data, the process and the instruments used to respond to the hypothesis, the validation system, and all the information necessary to replicate the study are collected.</w:t>
      </w:r>
    </w:p>
    <w:p w14:paraId="6D75FBA3" w14:textId="77777777" w:rsidR="00BC34A0" w:rsidRPr="00680A57" w:rsidRDefault="00BC34A0" w:rsidP="00BC34A0">
      <w:pPr>
        <w:pStyle w:val="Prrafodelista"/>
        <w:jc w:val="both"/>
        <w:rPr>
          <w:rFonts w:ascii="Cambria" w:hAnsi="Cambria"/>
          <w:lang w:val="en"/>
        </w:rPr>
      </w:pPr>
    </w:p>
    <w:p w14:paraId="62437CF2" w14:textId="77777777" w:rsidR="00BC34A0" w:rsidRPr="00680A57" w:rsidRDefault="00BC34A0" w:rsidP="00BC34A0">
      <w:pPr>
        <w:pStyle w:val="Prrafodelista"/>
        <w:numPr>
          <w:ilvl w:val="0"/>
          <w:numId w:val="5"/>
        </w:numPr>
        <w:jc w:val="both"/>
        <w:rPr>
          <w:rFonts w:ascii="Cambria" w:hAnsi="Cambria"/>
          <w:lang w:val="en"/>
        </w:rPr>
      </w:pPr>
      <w:r w:rsidRPr="00680A57">
        <w:rPr>
          <w:rFonts w:ascii="Cambria" w:hAnsi="Cambria"/>
          <w:b/>
          <w:i/>
          <w:lang w:val="en"/>
        </w:rPr>
        <w:t>Results</w:t>
      </w:r>
      <w:r w:rsidRPr="00680A57">
        <w:rPr>
          <w:rFonts w:ascii="Cambria" w:hAnsi="Cambria"/>
          <w:lang w:val="en"/>
        </w:rPr>
        <w:t xml:space="preserve"> must be clearly specified in logical sequence.</w:t>
      </w:r>
      <w:r w:rsidRPr="00680A57">
        <w:rPr>
          <w:rFonts w:ascii="Cambria" w:hAnsi="Cambria"/>
          <w:lang w:val="en-US"/>
        </w:rPr>
        <w:t xml:space="preserve"> </w:t>
      </w:r>
      <w:r w:rsidRPr="00680A57">
        <w:rPr>
          <w:rFonts w:ascii="Cambria" w:hAnsi="Cambria"/>
          <w:lang w:val="en"/>
        </w:rPr>
        <w:t>It is important to check if the figures or charts presented are necessary or, if not, redundant with the content of the text.</w:t>
      </w:r>
    </w:p>
    <w:p w14:paraId="521D3CEF" w14:textId="77777777" w:rsidR="00BC34A0" w:rsidRPr="00680A57" w:rsidRDefault="00BC34A0" w:rsidP="00BC34A0">
      <w:pPr>
        <w:spacing w:after="0" w:line="240" w:lineRule="auto"/>
        <w:jc w:val="both"/>
        <w:rPr>
          <w:rFonts w:ascii="Cambria" w:eastAsia="Times New Roman" w:hAnsi="Cambria"/>
          <w:lang w:val="en" w:eastAsia="es-ES"/>
        </w:rPr>
      </w:pPr>
    </w:p>
    <w:p w14:paraId="46B781AD" w14:textId="77777777" w:rsidR="00BC34A0" w:rsidRPr="00680A57" w:rsidRDefault="00BC34A0" w:rsidP="00BC34A0">
      <w:pPr>
        <w:pStyle w:val="Prrafodelista"/>
        <w:numPr>
          <w:ilvl w:val="0"/>
          <w:numId w:val="5"/>
        </w:numPr>
        <w:jc w:val="both"/>
        <w:rPr>
          <w:rFonts w:ascii="Cambria" w:hAnsi="Cambria"/>
          <w:lang w:val="en"/>
        </w:rPr>
      </w:pPr>
      <w:r w:rsidRPr="00680A57">
        <w:rPr>
          <w:rFonts w:ascii="Cambria" w:hAnsi="Cambria"/>
          <w:lang w:val="en-US"/>
        </w:rPr>
        <w:t xml:space="preserve">In the </w:t>
      </w:r>
      <w:r w:rsidRPr="00680A57">
        <w:rPr>
          <w:rFonts w:ascii="Cambria" w:hAnsi="Cambria"/>
          <w:b/>
          <w:i/>
          <w:lang w:val="en-US"/>
        </w:rPr>
        <w:t>discussion</w:t>
      </w:r>
      <w:r w:rsidRPr="00680A57">
        <w:rPr>
          <w:rFonts w:ascii="Cambria" w:hAnsi="Cambria"/>
          <w:lang w:val="en-US"/>
        </w:rPr>
        <w:t>, the data obtained should be interpreted in the light of the literature review.</w:t>
      </w:r>
      <w:r w:rsidRPr="00680A57">
        <w:rPr>
          <w:rFonts w:ascii="Cambria" w:hAnsi="Cambria"/>
          <w:lang w:val="en"/>
        </w:rPr>
        <w:t xml:space="preserve"> Authors should include here if their article supports or </w:t>
      </w:r>
      <w:r w:rsidRPr="00680A57">
        <w:rPr>
          <w:rFonts w:ascii="Cambria" w:hAnsi="Cambria"/>
          <w:lang w:val="en"/>
        </w:rPr>
        <w:lastRenderedPageBreak/>
        <w:t>contradicts previous theories. The conclusions will summarize the advances that the research presents in the area of scientific knowledge, the future lines of research and the</w:t>
      </w:r>
      <w:r w:rsidRPr="00680A57">
        <w:rPr>
          <w:rFonts w:ascii="Cambria" w:hAnsi="Cambria"/>
          <w:lang w:val="en-US"/>
        </w:rPr>
        <w:t xml:space="preserve"> </w:t>
      </w:r>
      <w:r w:rsidRPr="00680A57">
        <w:rPr>
          <w:rFonts w:ascii="Cambria" w:hAnsi="Cambria"/>
          <w:lang w:val="en"/>
        </w:rPr>
        <w:t>main difficulties or limitations for carrying out the research.</w:t>
      </w:r>
    </w:p>
    <w:p w14:paraId="08F6B66C" w14:textId="77777777" w:rsidR="00BC34A0" w:rsidRPr="00680A57" w:rsidRDefault="00BC34A0" w:rsidP="00BC34A0">
      <w:pPr>
        <w:spacing w:after="0" w:line="240" w:lineRule="auto"/>
        <w:jc w:val="both"/>
        <w:rPr>
          <w:rFonts w:ascii="Cambria" w:eastAsia="Times New Roman" w:hAnsi="Cambria"/>
          <w:b/>
          <w:i/>
          <w:lang w:val="en" w:eastAsia="es-ES"/>
        </w:rPr>
      </w:pPr>
    </w:p>
    <w:p w14:paraId="7BC10846" w14:textId="77777777" w:rsidR="00BC34A0" w:rsidRPr="00680A57" w:rsidRDefault="00BC34A0" w:rsidP="00BC34A0">
      <w:pPr>
        <w:pStyle w:val="Prrafodelista"/>
        <w:numPr>
          <w:ilvl w:val="0"/>
          <w:numId w:val="5"/>
        </w:numPr>
        <w:jc w:val="both"/>
        <w:rPr>
          <w:rFonts w:ascii="Cambria" w:hAnsi="Cambria"/>
          <w:lang w:val="en"/>
        </w:rPr>
      </w:pPr>
      <w:r w:rsidRPr="00680A57">
        <w:rPr>
          <w:rFonts w:ascii="Cambria" w:hAnsi="Cambria"/>
          <w:b/>
          <w:i/>
          <w:lang w:val="en"/>
        </w:rPr>
        <w:t>Language</w:t>
      </w:r>
      <w:r w:rsidRPr="00680A57">
        <w:rPr>
          <w:rFonts w:ascii="Cambria" w:hAnsi="Cambria"/>
          <w:lang w:val="en"/>
        </w:rPr>
        <w:t>: It will be positively assessed if the language used facilitates reading and is in favor of the clarity, simplicity, precision and transparency of the scientific language.</w:t>
      </w:r>
      <w:r w:rsidRPr="00680A57">
        <w:rPr>
          <w:rFonts w:ascii="Cambria" w:hAnsi="Cambria"/>
          <w:lang w:val="en-US"/>
        </w:rPr>
        <w:t xml:space="preserve"> </w:t>
      </w:r>
      <w:r w:rsidRPr="00680A57">
        <w:rPr>
          <w:rFonts w:ascii="Cambria" w:hAnsi="Cambria"/>
          <w:lang w:val="en"/>
        </w:rPr>
        <w:t>The Reviewer should not proceed to correction, either in Spanish or English, but will inform the Editors of these grammatical or orthographical and typographical errors.</w:t>
      </w:r>
    </w:p>
    <w:p w14:paraId="37676ABA" w14:textId="77777777" w:rsidR="00BC34A0" w:rsidRPr="00680A57" w:rsidRDefault="00BC34A0" w:rsidP="00BC34A0">
      <w:pPr>
        <w:spacing w:after="0" w:line="240" w:lineRule="auto"/>
        <w:ind w:left="720"/>
        <w:jc w:val="both"/>
        <w:rPr>
          <w:rFonts w:ascii="Cambria" w:eastAsia="Times New Roman" w:hAnsi="Cambria"/>
          <w:lang w:val="en" w:eastAsia="es-ES"/>
        </w:rPr>
      </w:pPr>
    </w:p>
    <w:p w14:paraId="157640CF" w14:textId="77777777" w:rsidR="00BC34A0" w:rsidRPr="00680A57" w:rsidRDefault="00BC34A0" w:rsidP="00BC34A0">
      <w:pPr>
        <w:pStyle w:val="Prrafodelista"/>
        <w:numPr>
          <w:ilvl w:val="0"/>
          <w:numId w:val="5"/>
        </w:numPr>
        <w:jc w:val="both"/>
        <w:rPr>
          <w:rFonts w:ascii="Cambria" w:hAnsi="Cambria"/>
          <w:lang w:val="en-US"/>
        </w:rPr>
      </w:pPr>
      <w:r w:rsidRPr="00680A57">
        <w:rPr>
          <w:rFonts w:ascii="Cambria" w:hAnsi="Cambria"/>
          <w:lang w:val="en"/>
        </w:rPr>
        <w:t xml:space="preserve">Finally, a thorough </w:t>
      </w:r>
      <w:r w:rsidRPr="00680A57">
        <w:rPr>
          <w:rFonts w:ascii="Cambria" w:hAnsi="Cambria"/>
          <w:b/>
          <w:i/>
          <w:lang w:val="en"/>
        </w:rPr>
        <w:t>review of the references</w:t>
      </w:r>
      <w:r w:rsidRPr="00680A57">
        <w:rPr>
          <w:rFonts w:ascii="Cambria" w:hAnsi="Cambria"/>
          <w:lang w:val="en"/>
        </w:rPr>
        <w:t xml:space="preserve"> is required in case any relevant work has been omitted.</w:t>
      </w:r>
      <w:r w:rsidRPr="00680A57">
        <w:rPr>
          <w:rFonts w:ascii="Cambria" w:hAnsi="Cambria"/>
          <w:lang w:val="en-US"/>
        </w:rPr>
        <w:t xml:space="preserve"> </w:t>
      </w:r>
      <w:r w:rsidRPr="00680A57">
        <w:rPr>
          <w:rFonts w:ascii="Cambria" w:hAnsi="Cambria"/>
          <w:lang w:val="en"/>
        </w:rPr>
        <w:t>The references must be precise, citing within the logic of the subject at study, its main works as well as the documents that most resemble the work itself, as well as the latest research in the area.</w:t>
      </w:r>
    </w:p>
    <w:p w14:paraId="690AFACE" w14:textId="77777777" w:rsidR="0037386A" w:rsidRPr="00680A57" w:rsidRDefault="0037386A" w:rsidP="0037386A">
      <w:pPr>
        <w:pStyle w:val="Prrafodelista"/>
        <w:rPr>
          <w:rFonts w:ascii="Cambria" w:eastAsia="Times New Roman" w:hAnsi="Cambria"/>
          <w:lang w:val="en-US" w:eastAsia="es-ES"/>
        </w:rPr>
      </w:pPr>
    </w:p>
    <w:p w14:paraId="6544A57F" w14:textId="77777777" w:rsidR="0037386A" w:rsidRPr="00680A57" w:rsidRDefault="0037386A" w:rsidP="0037386A">
      <w:pPr>
        <w:spacing w:after="0" w:line="240" w:lineRule="auto"/>
        <w:ind w:left="720"/>
        <w:jc w:val="both"/>
        <w:rPr>
          <w:rFonts w:ascii="Cambria" w:eastAsia="Times New Roman" w:hAnsi="Cambria"/>
          <w:lang w:val="en-US" w:eastAsia="es-ES"/>
        </w:rPr>
      </w:pPr>
    </w:p>
    <w:p w14:paraId="5DAA7F71" w14:textId="77777777" w:rsidR="00BC34A0" w:rsidRPr="00680A57" w:rsidRDefault="00BC34A0" w:rsidP="00BC34A0">
      <w:pPr>
        <w:pBdr>
          <w:bottom w:val="single" w:sz="4" w:space="1" w:color="auto"/>
        </w:pBdr>
        <w:spacing w:after="0" w:line="240" w:lineRule="auto"/>
        <w:rPr>
          <w:rFonts w:ascii="Cambria" w:hAnsi="Cambria" w:cs="Arial"/>
          <w:b/>
          <w:color w:val="44546A" w:themeColor="text2"/>
          <w:lang w:val="es-EC"/>
        </w:rPr>
      </w:pPr>
      <w:r w:rsidRPr="00680A57">
        <w:rPr>
          <w:rFonts w:ascii="Cambria" w:hAnsi="Cambria" w:cs="Arial"/>
          <w:b/>
          <w:color w:val="44546A" w:themeColor="text2"/>
          <w:lang w:val="es-EC"/>
        </w:rPr>
        <w:t xml:space="preserve">3.  </w:t>
      </w:r>
      <w:proofErr w:type="spellStart"/>
      <w:r w:rsidRPr="00680A57">
        <w:rPr>
          <w:rFonts w:ascii="Cambria" w:hAnsi="Cambria" w:cs="Arial"/>
          <w:b/>
          <w:color w:val="44546A" w:themeColor="text2"/>
          <w:lang w:val="es-EC"/>
        </w:rPr>
        <w:t>Relevant</w:t>
      </w:r>
      <w:proofErr w:type="spellEnd"/>
      <w:r w:rsidRPr="00680A57">
        <w:rPr>
          <w:rFonts w:ascii="Cambria" w:hAnsi="Cambria" w:cs="Arial"/>
          <w:b/>
          <w:color w:val="44546A" w:themeColor="text2"/>
          <w:lang w:val="es-EC"/>
        </w:rPr>
        <w:t xml:space="preserve"> </w:t>
      </w:r>
      <w:proofErr w:type="spellStart"/>
      <w:r w:rsidRPr="00680A57">
        <w:rPr>
          <w:rFonts w:ascii="Cambria" w:hAnsi="Cambria" w:cs="Arial"/>
          <w:b/>
          <w:color w:val="44546A" w:themeColor="text2"/>
          <w:lang w:val="es-EC"/>
        </w:rPr>
        <w:t>valuation</w:t>
      </w:r>
      <w:proofErr w:type="spellEnd"/>
      <w:r w:rsidRPr="00680A57">
        <w:rPr>
          <w:rFonts w:ascii="Cambria" w:hAnsi="Cambria" w:cs="Arial"/>
          <w:b/>
          <w:color w:val="44546A" w:themeColor="text2"/>
          <w:lang w:val="es-EC"/>
        </w:rPr>
        <w:t xml:space="preserve"> </w:t>
      </w:r>
      <w:proofErr w:type="spellStart"/>
      <w:r w:rsidRPr="00680A57">
        <w:rPr>
          <w:rFonts w:ascii="Cambria" w:hAnsi="Cambria" w:cs="Arial"/>
          <w:b/>
          <w:color w:val="44546A" w:themeColor="text2"/>
          <w:lang w:val="es-EC"/>
        </w:rPr>
        <w:t>dimensions</w:t>
      </w:r>
      <w:proofErr w:type="spellEnd"/>
    </w:p>
    <w:p w14:paraId="01923C91" w14:textId="77777777" w:rsidR="0037386A" w:rsidRPr="00680A57" w:rsidRDefault="0037386A" w:rsidP="0037386A">
      <w:pPr>
        <w:spacing w:after="0" w:line="240" w:lineRule="auto"/>
        <w:rPr>
          <w:rFonts w:ascii="Cambria" w:hAnsi="Cambria" w:cs="Arial"/>
          <w:b/>
        </w:rPr>
      </w:pPr>
    </w:p>
    <w:p w14:paraId="2CCEC3EF" w14:textId="6AC7240D" w:rsidR="00BC34A0" w:rsidRPr="00680A57" w:rsidRDefault="00BC34A0" w:rsidP="00BC34A0">
      <w:pPr>
        <w:jc w:val="both"/>
        <w:rPr>
          <w:rFonts w:ascii="Cambria" w:hAnsi="Cambria"/>
          <w:lang w:val="en"/>
        </w:rPr>
      </w:pPr>
      <w:r w:rsidRPr="00680A57">
        <w:rPr>
          <w:rStyle w:val="shorttext"/>
          <w:rFonts w:ascii="Cambria" w:hAnsi="Cambria"/>
          <w:lang w:val="en-US"/>
        </w:rPr>
        <w:t>For the case of empirical research articles</w:t>
      </w:r>
      <w:r w:rsidR="00345115" w:rsidRPr="00680A57">
        <w:rPr>
          <w:rFonts w:ascii="Cambria" w:hAnsi="Cambria" w:cs="Arial"/>
          <w:b/>
          <w:lang w:val="en-US"/>
        </w:rPr>
        <w:t xml:space="preserve">, </w:t>
      </w:r>
      <w:r w:rsidRPr="00680A57">
        <w:rPr>
          <w:rFonts w:ascii="Cambria" w:hAnsi="Cambria"/>
          <w:b/>
          <w:lang w:val="en-US"/>
        </w:rPr>
        <w:t>«</w:t>
      </w:r>
      <w:r w:rsidR="00680A57" w:rsidRPr="00680A57">
        <w:rPr>
          <w:rFonts w:ascii="Cambria" w:hAnsi="Cambria"/>
          <w:b/>
          <w:lang w:val="en-US"/>
        </w:rPr>
        <w:t>Sophia</w:t>
      </w:r>
      <w:r w:rsidRPr="00680A57">
        <w:rPr>
          <w:rFonts w:ascii="Cambria" w:hAnsi="Cambria"/>
          <w:b/>
          <w:lang w:val="en-US"/>
        </w:rPr>
        <w:t>»</w:t>
      </w:r>
      <w:r w:rsidRPr="00680A57">
        <w:rPr>
          <w:rFonts w:ascii="Cambria" w:hAnsi="Cambria"/>
          <w:lang w:val="en-US"/>
        </w:rPr>
        <w:t xml:space="preserve"> uses an evaluation matrix of each original that responds to the editorial criteria and to compliance with the publication guidelines.</w:t>
      </w:r>
      <w:r w:rsidRPr="00680A57">
        <w:rPr>
          <w:rFonts w:ascii="Cambria" w:hAnsi="Cambria"/>
          <w:lang w:val="en"/>
        </w:rPr>
        <w:t xml:space="preserve"> In this sense, the reviewers must attend to the qualitative-quantitative assessment of each of the aspects proposed in this matrix with criteria of objectivity, reasoning, logic and expertise.</w:t>
      </w:r>
    </w:p>
    <w:p w14:paraId="0A224F0B" w14:textId="31BCA33A" w:rsidR="0037386A" w:rsidRPr="00680A57" w:rsidRDefault="0037386A" w:rsidP="00F3374E">
      <w:pPr>
        <w:spacing w:after="0" w:line="240" w:lineRule="auto"/>
        <w:jc w:val="both"/>
        <w:rPr>
          <w:rFonts w:ascii="Cambria" w:hAnsi="Cambria" w:cs="Arial"/>
          <w:lang w:val="en"/>
        </w:rPr>
      </w:pPr>
    </w:p>
    <w:p w14:paraId="613EFF22" w14:textId="77777777" w:rsidR="0037386A" w:rsidRPr="00680A57" w:rsidRDefault="0037386A" w:rsidP="00F3374E">
      <w:pPr>
        <w:spacing w:after="0" w:line="240" w:lineRule="auto"/>
        <w:jc w:val="both"/>
        <w:rPr>
          <w:rFonts w:ascii="Cambria" w:eastAsia="Times New Roman" w:hAnsi="Cambria" w:cs="Times New Roman"/>
          <w:lang w:val="en-US" w:eastAsia="es-ES"/>
        </w:rPr>
      </w:pPr>
    </w:p>
    <w:tbl>
      <w:tblPr>
        <w:tblW w:w="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
      </w:tblGrid>
      <w:tr w:rsidR="00680A57" w:rsidRPr="00680A57" w14:paraId="71BA47A0" w14:textId="77777777" w:rsidTr="00C81075">
        <w:trPr>
          <w:jc w:val="center"/>
        </w:trPr>
        <w:tc>
          <w:tcPr>
            <w:tcW w:w="4181" w:type="dxa"/>
            <w:gridSpan w:val="2"/>
            <w:shd w:val="solid" w:color="auto" w:fill="auto"/>
            <w:vAlign w:val="center"/>
          </w:tcPr>
          <w:p w14:paraId="79D4BF42" w14:textId="77777777" w:rsidR="00680A57" w:rsidRPr="00680A57" w:rsidRDefault="00680A57" w:rsidP="00C81075">
            <w:pPr>
              <w:spacing w:after="0" w:line="240" w:lineRule="auto"/>
              <w:jc w:val="center"/>
              <w:rPr>
                <w:rFonts w:ascii="Cambria" w:eastAsia="Calibri" w:hAnsi="Cambria" w:cs="Times New Roman"/>
                <w:bCs/>
                <w:color w:val="C00000"/>
              </w:rPr>
            </w:pPr>
            <w:r w:rsidRPr="00680A57">
              <w:rPr>
                <w:rFonts w:ascii="Cambria" w:eastAsia="Calibri" w:hAnsi="Cambria" w:cs="Times New Roman"/>
                <w:b/>
                <w:bCs/>
                <w:color w:val="FFFFFF"/>
              </w:rPr>
              <w:t>RESEARCHES</w:t>
            </w:r>
          </w:p>
        </w:tc>
      </w:tr>
      <w:tr w:rsidR="00680A57" w:rsidRPr="00680A57" w14:paraId="6B69BA79" w14:textId="77777777" w:rsidTr="00C81075">
        <w:trPr>
          <w:jc w:val="center"/>
        </w:trPr>
        <w:tc>
          <w:tcPr>
            <w:tcW w:w="3614" w:type="dxa"/>
          </w:tcPr>
          <w:p w14:paraId="125AC0AF" w14:textId="77777777" w:rsidR="00680A57" w:rsidRPr="00680A57" w:rsidRDefault="00680A57" w:rsidP="00C81075">
            <w:pPr>
              <w:spacing w:after="0" w:line="240" w:lineRule="auto"/>
              <w:rPr>
                <w:rFonts w:ascii="Cambria" w:eastAsia="Calibri" w:hAnsi="Cambria" w:cs="Times New Roman"/>
                <w:b/>
                <w:bCs/>
                <w:color w:val="000000"/>
                <w:lang w:val="en-US"/>
              </w:rPr>
            </w:pPr>
            <w:r w:rsidRPr="00680A57">
              <w:rPr>
                <w:rFonts w:ascii="Cambria" w:eastAsia="Calibri" w:hAnsi="Cambria" w:cs="Times New Roman"/>
                <w:b/>
                <w:bCs/>
                <w:color w:val="000000"/>
                <w:lang w:val="en-US"/>
              </w:rPr>
              <w:t>Valuable items</w:t>
            </w:r>
          </w:p>
        </w:tc>
        <w:tc>
          <w:tcPr>
            <w:tcW w:w="567" w:type="dxa"/>
          </w:tcPr>
          <w:p w14:paraId="3E9EC148" w14:textId="77777777" w:rsidR="00680A57" w:rsidRPr="00680A57" w:rsidRDefault="00680A57" w:rsidP="00C81075">
            <w:pPr>
              <w:spacing w:after="0" w:line="240" w:lineRule="auto"/>
              <w:jc w:val="center"/>
              <w:rPr>
                <w:rFonts w:ascii="Cambria" w:eastAsia="Calibri" w:hAnsi="Cambria" w:cs="Times New Roman"/>
                <w:b/>
                <w:bCs/>
                <w:color w:val="000000"/>
              </w:rPr>
            </w:pPr>
            <w:r w:rsidRPr="00680A57">
              <w:rPr>
                <w:rFonts w:ascii="Cambria" w:eastAsia="Calibri" w:hAnsi="Cambria" w:cs="Times New Roman"/>
                <w:b/>
                <w:bCs/>
                <w:color w:val="000000"/>
              </w:rPr>
              <w:t>P.</w:t>
            </w:r>
          </w:p>
        </w:tc>
      </w:tr>
      <w:tr w:rsidR="00680A57" w:rsidRPr="00680A57" w14:paraId="7545D6CF" w14:textId="77777777" w:rsidTr="00C81075">
        <w:trPr>
          <w:jc w:val="center"/>
        </w:trPr>
        <w:tc>
          <w:tcPr>
            <w:tcW w:w="3614" w:type="dxa"/>
          </w:tcPr>
          <w:p w14:paraId="5223B38F"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 xml:space="preserve">01. </w:t>
            </w:r>
            <w:r w:rsidRPr="00680A57">
              <w:rPr>
                <w:rFonts w:ascii="Cambria" w:eastAsia="Calibri" w:hAnsi="Cambria" w:cs="Times New Roman"/>
                <w:bCs/>
                <w:lang w:val="en-US"/>
              </w:rPr>
              <w:t>Title and abstract (clarity and structure</w:t>
            </w:r>
            <w:r w:rsidRPr="00680A57">
              <w:rPr>
                <w:rFonts w:ascii="Cambria" w:eastAsia="Calibri" w:hAnsi="Cambria" w:cs="Times New Roman"/>
                <w:bCs/>
                <w:color w:val="44546A" w:themeColor="text2"/>
                <w:lang w:val="en-US"/>
              </w:rPr>
              <w:t>)</w:t>
            </w:r>
          </w:p>
        </w:tc>
        <w:tc>
          <w:tcPr>
            <w:tcW w:w="567" w:type="dxa"/>
          </w:tcPr>
          <w:p w14:paraId="3EAC5BAD" w14:textId="77777777" w:rsidR="00680A57" w:rsidRPr="00680A57" w:rsidRDefault="00680A57" w:rsidP="00C81075">
            <w:pPr>
              <w:spacing w:after="0" w:line="240" w:lineRule="auto"/>
              <w:jc w:val="right"/>
              <w:rPr>
                <w:rFonts w:ascii="Cambria" w:eastAsia="Calibri" w:hAnsi="Cambria" w:cs="Times New Roman"/>
                <w:bCs/>
                <w:color w:val="002060"/>
              </w:rPr>
            </w:pPr>
            <w:r w:rsidRPr="00680A57">
              <w:rPr>
                <w:rFonts w:ascii="Cambria" w:eastAsia="Calibri" w:hAnsi="Cambria" w:cs="Times New Roman"/>
                <w:bCs/>
                <w:color w:val="002060"/>
              </w:rPr>
              <w:t>0/5</w:t>
            </w:r>
          </w:p>
        </w:tc>
      </w:tr>
      <w:tr w:rsidR="00680A57" w:rsidRPr="00680A57" w14:paraId="66DA44BD" w14:textId="77777777" w:rsidTr="00C81075">
        <w:trPr>
          <w:trHeight w:val="841"/>
          <w:jc w:val="center"/>
        </w:trPr>
        <w:tc>
          <w:tcPr>
            <w:tcW w:w="3614" w:type="dxa"/>
          </w:tcPr>
          <w:p w14:paraId="134EB0AC" w14:textId="77777777" w:rsidR="00680A57" w:rsidRPr="00680A57" w:rsidRDefault="00680A57" w:rsidP="00C81075">
            <w:pPr>
              <w:spacing w:after="0" w:line="240" w:lineRule="auto"/>
              <w:rPr>
                <w:rFonts w:ascii="Cambria" w:eastAsia="Calibri" w:hAnsi="Cambria" w:cs="Times New Roman"/>
                <w:bCs/>
                <w:color w:val="44546A" w:themeColor="text2"/>
                <w:lang w:val="en-US"/>
              </w:rPr>
            </w:pPr>
            <w:r w:rsidRPr="00680A57">
              <w:rPr>
                <w:rFonts w:ascii="Cambria" w:eastAsia="Calibri" w:hAnsi="Cambria" w:cs="Times New Roman"/>
                <w:bCs/>
                <w:color w:val="44546A" w:themeColor="text2"/>
                <w:lang w:val="en-US"/>
              </w:rPr>
              <w:t xml:space="preserve">02. </w:t>
            </w:r>
            <w:r w:rsidRPr="00680A57">
              <w:rPr>
                <w:rFonts w:ascii="Cambria" w:eastAsia="Calibri" w:hAnsi="Cambria" w:cs="Times New Roman"/>
                <w:bCs/>
                <w:lang w:val="en-US"/>
              </w:rPr>
              <w:t>Thematic relevance</w:t>
            </w:r>
          </w:p>
          <w:p w14:paraId="4CDC787F"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03.</w:t>
            </w:r>
            <w:r w:rsidRPr="00680A57">
              <w:rPr>
                <w:rFonts w:ascii="Cambria" w:eastAsia="Calibri" w:hAnsi="Cambria" w:cs="Times New Roman"/>
                <w:bCs/>
                <w:lang w:val="en-US"/>
              </w:rPr>
              <w:t xml:space="preserve"> Originality of the work</w:t>
            </w:r>
          </w:p>
          <w:p w14:paraId="41077AF3"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04.</w:t>
            </w:r>
            <w:r w:rsidRPr="00680A57">
              <w:rPr>
                <w:rFonts w:ascii="Cambria" w:eastAsia="Calibri" w:hAnsi="Cambria" w:cs="Times New Roman"/>
                <w:bCs/>
                <w:lang w:val="en-US"/>
              </w:rPr>
              <w:t xml:space="preserve"> Review of the literature</w:t>
            </w:r>
          </w:p>
        </w:tc>
        <w:tc>
          <w:tcPr>
            <w:tcW w:w="567" w:type="dxa"/>
          </w:tcPr>
          <w:p w14:paraId="57049BCF" w14:textId="77777777" w:rsidR="00680A57" w:rsidRPr="00680A57" w:rsidRDefault="00680A57" w:rsidP="00C81075">
            <w:pPr>
              <w:spacing w:after="0" w:line="240" w:lineRule="auto"/>
              <w:jc w:val="right"/>
              <w:rPr>
                <w:rFonts w:ascii="Cambria" w:eastAsia="Calibri" w:hAnsi="Cambria" w:cs="Times New Roman"/>
                <w:bCs/>
                <w:color w:val="002060"/>
              </w:rPr>
            </w:pPr>
            <w:r w:rsidRPr="00680A57">
              <w:rPr>
                <w:rFonts w:ascii="Cambria" w:eastAsia="Calibri" w:hAnsi="Cambria" w:cs="Times New Roman"/>
                <w:bCs/>
                <w:color w:val="002060"/>
              </w:rPr>
              <w:t>0/10</w:t>
            </w:r>
          </w:p>
        </w:tc>
      </w:tr>
      <w:tr w:rsidR="00680A57" w:rsidRPr="00680A57" w14:paraId="54FD1CEA" w14:textId="77777777" w:rsidTr="00C81075">
        <w:trPr>
          <w:trHeight w:val="737"/>
          <w:jc w:val="center"/>
        </w:trPr>
        <w:tc>
          <w:tcPr>
            <w:tcW w:w="3614" w:type="dxa"/>
          </w:tcPr>
          <w:p w14:paraId="5E8C001E"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05.</w:t>
            </w:r>
            <w:r w:rsidRPr="00680A57">
              <w:rPr>
                <w:rFonts w:ascii="Cambria" w:eastAsia="Calibri" w:hAnsi="Cambria" w:cs="Times New Roman"/>
                <w:bCs/>
                <w:lang w:val="en-US"/>
              </w:rPr>
              <w:t xml:space="preserve"> Structure and organization of the article</w:t>
            </w:r>
          </w:p>
          <w:p w14:paraId="3BED6999"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06.</w:t>
            </w:r>
            <w:r w:rsidRPr="00680A57">
              <w:rPr>
                <w:rFonts w:ascii="Cambria" w:eastAsia="Calibri" w:hAnsi="Cambria" w:cs="Times New Roman"/>
                <w:bCs/>
                <w:lang w:val="en-US"/>
              </w:rPr>
              <w:t xml:space="preserve"> Argumentative capabilities </w:t>
            </w:r>
          </w:p>
          <w:p w14:paraId="1DF8DF3C"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07.</w:t>
            </w:r>
            <w:r w:rsidRPr="00680A57">
              <w:rPr>
                <w:rFonts w:ascii="Cambria" w:eastAsia="Calibri" w:hAnsi="Cambria" w:cs="Times New Roman"/>
                <w:bCs/>
                <w:lang w:val="en-US"/>
              </w:rPr>
              <w:t xml:space="preserve"> Redaction</w:t>
            </w:r>
          </w:p>
        </w:tc>
        <w:tc>
          <w:tcPr>
            <w:tcW w:w="567" w:type="dxa"/>
          </w:tcPr>
          <w:p w14:paraId="6F98D3AA" w14:textId="77777777" w:rsidR="00680A57" w:rsidRPr="00680A57" w:rsidRDefault="00680A57" w:rsidP="00C81075">
            <w:pPr>
              <w:spacing w:after="0" w:line="240" w:lineRule="auto"/>
              <w:jc w:val="right"/>
              <w:rPr>
                <w:rFonts w:ascii="Cambria" w:eastAsia="Calibri" w:hAnsi="Cambria" w:cs="Times New Roman"/>
                <w:bCs/>
                <w:color w:val="002060"/>
              </w:rPr>
            </w:pPr>
            <w:r w:rsidRPr="00680A57">
              <w:rPr>
                <w:rFonts w:ascii="Cambria" w:eastAsia="Calibri" w:hAnsi="Cambria" w:cs="Times New Roman"/>
                <w:bCs/>
                <w:color w:val="002060"/>
              </w:rPr>
              <w:t>0/10</w:t>
            </w:r>
          </w:p>
        </w:tc>
      </w:tr>
      <w:tr w:rsidR="00680A57" w:rsidRPr="00680A57" w14:paraId="225E13D0" w14:textId="77777777" w:rsidTr="00C81075">
        <w:trPr>
          <w:jc w:val="center"/>
        </w:trPr>
        <w:tc>
          <w:tcPr>
            <w:tcW w:w="3614" w:type="dxa"/>
          </w:tcPr>
          <w:p w14:paraId="0D4B161A"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08.</w:t>
            </w:r>
            <w:r w:rsidRPr="00680A57">
              <w:rPr>
                <w:rFonts w:ascii="Cambria" w:eastAsia="Calibri" w:hAnsi="Cambria" w:cs="Times New Roman"/>
                <w:bCs/>
                <w:lang w:val="en-US"/>
              </w:rPr>
              <w:t xml:space="preserve"> Methodological rigor </w:t>
            </w:r>
          </w:p>
          <w:p w14:paraId="149B95CD"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 xml:space="preserve">09. </w:t>
            </w:r>
            <w:r w:rsidRPr="00680A57">
              <w:rPr>
                <w:rFonts w:ascii="Cambria" w:eastAsia="Calibri" w:hAnsi="Cambria" w:cs="Times New Roman"/>
                <w:bCs/>
                <w:lang w:val="en-US"/>
              </w:rPr>
              <w:t>Research instruments</w:t>
            </w:r>
          </w:p>
        </w:tc>
        <w:tc>
          <w:tcPr>
            <w:tcW w:w="567" w:type="dxa"/>
          </w:tcPr>
          <w:p w14:paraId="2FCE8F59" w14:textId="77777777" w:rsidR="00680A57" w:rsidRPr="00680A57" w:rsidRDefault="00680A57" w:rsidP="00C81075">
            <w:pPr>
              <w:spacing w:after="0" w:line="240" w:lineRule="auto"/>
              <w:jc w:val="right"/>
              <w:rPr>
                <w:rFonts w:ascii="Cambria" w:eastAsia="Calibri" w:hAnsi="Cambria" w:cs="Times New Roman"/>
                <w:bCs/>
                <w:color w:val="002060"/>
              </w:rPr>
            </w:pPr>
            <w:r w:rsidRPr="00680A57">
              <w:rPr>
                <w:rFonts w:ascii="Cambria" w:eastAsia="Calibri" w:hAnsi="Cambria" w:cs="Times New Roman"/>
                <w:bCs/>
                <w:color w:val="002060"/>
              </w:rPr>
              <w:t>0/10</w:t>
            </w:r>
          </w:p>
        </w:tc>
      </w:tr>
      <w:tr w:rsidR="00680A57" w:rsidRPr="00680A57" w14:paraId="49DC179F" w14:textId="77777777" w:rsidTr="00C81075">
        <w:trPr>
          <w:trHeight w:val="1042"/>
          <w:jc w:val="center"/>
        </w:trPr>
        <w:tc>
          <w:tcPr>
            <w:tcW w:w="3614" w:type="dxa"/>
          </w:tcPr>
          <w:p w14:paraId="0E2ADB2C"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10.</w:t>
            </w:r>
            <w:r w:rsidRPr="00680A57">
              <w:rPr>
                <w:rFonts w:ascii="Cambria" w:eastAsia="Calibri" w:hAnsi="Cambria" w:cs="Times New Roman"/>
                <w:bCs/>
                <w:lang w:val="en-US"/>
              </w:rPr>
              <w:t xml:space="preserve"> Research results</w:t>
            </w:r>
          </w:p>
          <w:p w14:paraId="1D26DAD6"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11.</w:t>
            </w:r>
            <w:r w:rsidRPr="00680A57">
              <w:rPr>
                <w:rFonts w:ascii="Cambria" w:eastAsia="Calibri" w:hAnsi="Cambria" w:cs="Times New Roman"/>
                <w:bCs/>
                <w:lang w:val="en-US"/>
              </w:rPr>
              <w:t xml:space="preserve"> Advances</w:t>
            </w:r>
          </w:p>
          <w:p w14:paraId="76A611E4"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 xml:space="preserve">12. </w:t>
            </w:r>
            <w:r w:rsidRPr="00680A57">
              <w:rPr>
                <w:rFonts w:ascii="Cambria" w:eastAsia="Calibri" w:hAnsi="Cambria" w:cs="Times New Roman"/>
                <w:bCs/>
                <w:lang w:val="en-US"/>
              </w:rPr>
              <w:t xml:space="preserve">Discussion </w:t>
            </w:r>
          </w:p>
          <w:p w14:paraId="5C0942F9"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13.</w:t>
            </w:r>
            <w:r w:rsidRPr="00680A57">
              <w:rPr>
                <w:rFonts w:ascii="Cambria" w:eastAsia="Calibri" w:hAnsi="Cambria" w:cs="Times New Roman"/>
                <w:bCs/>
                <w:lang w:val="en-US"/>
              </w:rPr>
              <w:t xml:space="preserve"> Conclusions</w:t>
            </w:r>
          </w:p>
        </w:tc>
        <w:tc>
          <w:tcPr>
            <w:tcW w:w="567" w:type="dxa"/>
          </w:tcPr>
          <w:p w14:paraId="6A5B4111" w14:textId="77777777" w:rsidR="00680A57" w:rsidRPr="00680A57" w:rsidRDefault="00680A57" w:rsidP="00C81075">
            <w:pPr>
              <w:spacing w:after="0" w:line="240" w:lineRule="auto"/>
              <w:jc w:val="right"/>
              <w:rPr>
                <w:rFonts w:ascii="Cambria" w:eastAsia="Calibri" w:hAnsi="Cambria" w:cs="Times New Roman"/>
                <w:bCs/>
                <w:color w:val="002060"/>
              </w:rPr>
            </w:pPr>
            <w:r w:rsidRPr="00680A57">
              <w:rPr>
                <w:rFonts w:ascii="Cambria" w:eastAsia="Calibri" w:hAnsi="Cambria" w:cs="Times New Roman"/>
                <w:bCs/>
                <w:color w:val="002060"/>
              </w:rPr>
              <w:t>0/10</w:t>
            </w:r>
          </w:p>
        </w:tc>
      </w:tr>
      <w:tr w:rsidR="00680A57" w:rsidRPr="00680A57" w14:paraId="5370BB70" w14:textId="77777777" w:rsidTr="00C81075">
        <w:trPr>
          <w:jc w:val="center"/>
        </w:trPr>
        <w:tc>
          <w:tcPr>
            <w:tcW w:w="3614" w:type="dxa"/>
          </w:tcPr>
          <w:p w14:paraId="1B82FE90"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14.</w:t>
            </w:r>
            <w:r w:rsidRPr="00680A57">
              <w:rPr>
                <w:rFonts w:ascii="Cambria" w:eastAsia="Calibri" w:hAnsi="Cambria" w:cs="Times New Roman"/>
                <w:bCs/>
                <w:lang w:val="en-US"/>
              </w:rPr>
              <w:t xml:space="preserve"> Quotations (variety and richness)</w:t>
            </w:r>
          </w:p>
          <w:p w14:paraId="0B6C9EF3" w14:textId="77777777" w:rsidR="00680A57" w:rsidRPr="00680A57" w:rsidRDefault="00680A57" w:rsidP="00C81075">
            <w:pPr>
              <w:spacing w:after="0" w:line="240" w:lineRule="auto"/>
              <w:rPr>
                <w:rFonts w:ascii="Cambria" w:eastAsia="Calibri" w:hAnsi="Cambria" w:cs="Times New Roman"/>
                <w:bCs/>
                <w:lang w:val="en-US"/>
              </w:rPr>
            </w:pPr>
            <w:r w:rsidRPr="00680A57">
              <w:rPr>
                <w:rFonts w:ascii="Cambria" w:eastAsia="Calibri" w:hAnsi="Cambria" w:cs="Times New Roman"/>
                <w:bCs/>
                <w:color w:val="44546A" w:themeColor="text2"/>
                <w:lang w:val="en-US"/>
              </w:rPr>
              <w:t>15.</w:t>
            </w:r>
            <w:r w:rsidRPr="00680A57">
              <w:rPr>
                <w:rFonts w:ascii="Cambria" w:eastAsia="Calibri" w:hAnsi="Cambria" w:cs="Times New Roman"/>
                <w:bCs/>
                <w:lang w:val="en-US"/>
              </w:rPr>
              <w:t xml:space="preserve"> References</w:t>
            </w:r>
          </w:p>
        </w:tc>
        <w:tc>
          <w:tcPr>
            <w:tcW w:w="567" w:type="dxa"/>
          </w:tcPr>
          <w:p w14:paraId="611A9270" w14:textId="77777777" w:rsidR="00680A57" w:rsidRPr="00680A57" w:rsidRDefault="00680A57" w:rsidP="00C81075">
            <w:pPr>
              <w:spacing w:after="0" w:line="240" w:lineRule="auto"/>
              <w:jc w:val="right"/>
              <w:rPr>
                <w:rFonts w:ascii="Cambria" w:eastAsia="Calibri" w:hAnsi="Cambria" w:cs="Times New Roman"/>
                <w:bCs/>
                <w:color w:val="002060"/>
              </w:rPr>
            </w:pPr>
            <w:r w:rsidRPr="00680A57">
              <w:rPr>
                <w:rFonts w:ascii="Cambria" w:eastAsia="Calibri" w:hAnsi="Cambria" w:cs="Times New Roman"/>
                <w:bCs/>
                <w:color w:val="002060"/>
              </w:rPr>
              <w:t>0/5</w:t>
            </w:r>
          </w:p>
        </w:tc>
      </w:tr>
      <w:tr w:rsidR="00680A57" w:rsidRPr="00680A57" w14:paraId="15C16A97" w14:textId="77777777" w:rsidTr="00C81075">
        <w:trPr>
          <w:jc w:val="center"/>
        </w:trPr>
        <w:tc>
          <w:tcPr>
            <w:tcW w:w="3614" w:type="dxa"/>
          </w:tcPr>
          <w:p w14:paraId="26D38EFB" w14:textId="77777777" w:rsidR="00680A57" w:rsidRPr="00680A57" w:rsidRDefault="00680A57" w:rsidP="00C81075">
            <w:pPr>
              <w:spacing w:after="0" w:line="240" w:lineRule="auto"/>
              <w:rPr>
                <w:rFonts w:ascii="Cambria" w:eastAsia="Calibri" w:hAnsi="Cambria" w:cs="Times New Roman"/>
                <w:bCs/>
                <w:color w:val="002060"/>
                <w:lang w:val="en-US"/>
              </w:rPr>
            </w:pPr>
            <w:r w:rsidRPr="00680A57">
              <w:rPr>
                <w:rFonts w:ascii="Cambria" w:eastAsia="Calibri" w:hAnsi="Cambria" w:cs="Times New Roman"/>
                <w:bCs/>
                <w:color w:val="002060"/>
                <w:lang w:val="en-US"/>
              </w:rPr>
              <w:t>Total</w:t>
            </w:r>
          </w:p>
        </w:tc>
        <w:tc>
          <w:tcPr>
            <w:tcW w:w="567" w:type="dxa"/>
          </w:tcPr>
          <w:p w14:paraId="1D20FE1D" w14:textId="77777777" w:rsidR="00680A57" w:rsidRPr="00680A57" w:rsidRDefault="00680A57" w:rsidP="00C81075">
            <w:pPr>
              <w:spacing w:after="0" w:line="240" w:lineRule="auto"/>
              <w:jc w:val="right"/>
              <w:rPr>
                <w:rFonts w:ascii="Cambria" w:eastAsia="Calibri" w:hAnsi="Cambria" w:cs="Times New Roman"/>
                <w:bCs/>
                <w:color w:val="002060"/>
              </w:rPr>
            </w:pPr>
            <w:r w:rsidRPr="00680A57">
              <w:rPr>
                <w:rFonts w:ascii="Cambria" w:eastAsia="Calibri" w:hAnsi="Cambria" w:cs="Times New Roman"/>
                <w:bCs/>
                <w:color w:val="002060"/>
              </w:rPr>
              <w:t>50</w:t>
            </w:r>
          </w:p>
        </w:tc>
      </w:tr>
    </w:tbl>
    <w:p w14:paraId="3822E458" w14:textId="77777777" w:rsidR="00680A57" w:rsidRPr="00680A57" w:rsidRDefault="00680A57" w:rsidP="00F3374E">
      <w:pPr>
        <w:spacing w:after="0" w:line="240" w:lineRule="auto"/>
        <w:jc w:val="both"/>
        <w:rPr>
          <w:rFonts w:ascii="Cambria" w:eastAsia="Calibri" w:hAnsi="Cambria" w:cs="Arial"/>
        </w:rPr>
      </w:pPr>
    </w:p>
    <w:p w14:paraId="3D9ECF18" w14:textId="77777777" w:rsidR="00680A57" w:rsidRPr="00680A57" w:rsidRDefault="00680A57" w:rsidP="00680A57">
      <w:pPr>
        <w:jc w:val="both"/>
        <w:rPr>
          <w:rFonts w:ascii="Cambria" w:hAnsi="Cambria"/>
          <w:lang w:val="en-US"/>
        </w:rPr>
      </w:pPr>
      <w:r w:rsidRPr="00680A57">
        <w:rPr>
          <w:rFonts w:ascii="Cambria" w:hAnsi="Cambria"/>
          <w:lang w:val="en-US"/>
        </w:rPr>
        <w:t>If the original is a review of the literature (status of the matter) or other type of study (reports, proposals, experiences, among others), the Editorial Board will send to the reviewers a different matrix, including the characteristics of Structure of this type of originals:</w:t>
      </w:r>
    </w:p>
    <w:p w14:paraId="05EFF863" w14:textId="77777777" w:rsidR="00955289" w:rsidRPr="00680A57" w:rsidRDefault="00955289" w:rsidP="00F3374E">
      <w:pPr>
        <w:spacing w:after="0" w:line="240" w:lineRule="auto"/>
        <w:jc w:val="both"/>
        <w:rPr>
          <w:rFonts w:ascii="Cambria" w:eastAsia="Calibri" w:hAnsi="Cambria" w:cs="Arial"/>
          <w:lang w:val="en-US"/>
        </w:rPr>
      </w:pPr>
    </w:p>
    <w:p w14:paraId="6218A39D" w14:textId="77777777" w:rsidR="00121228" w:rsidRPr="00680A57" w:rsidRDefault="00121228" w:rsidP="00C26BA5">
      <w:pPr>
        <w:spacing w:after="0" w:line="240" w:lineRule="auto"/>
        <w:jc w:val="both"/>
        <w:rPr>
          <w:rFonts w:ascii="Cambria" w:hAnsi="Cambria" w:cs="Arial"/>
          <w:lang w:val="en-US"/>
        </w:rPr>
      </w:pPr>
    </w:p>
    <w:tbl>
      <w:tblPr>
        <w:tblpPr w:leftFromText="142" w:rightFromText="142" w:vertAnchor="page" w:horzAnchor="margin" w:tblpXSpec="center" w:tblpY="4213"/>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67"/>
      </w:tblGrid>
      <w:tr w:rsidR="00680A57" w:rsidRPr="00680A57" w14:paraId="2CEF2D32" w14:textId="77777777" w:rsidTr="00680A57">
        <w:trPr>
          <w:trHeight w:val="279"/>
        </w:trPr>
        <w:tc>
          <w:tcPr>
            <w:tcW w:w="4253" w:type="dxa"/>
            <w:gridSpan w:val="2"/>
            <w:shd w:val="solid" w:color="auto" w:fill="auto"/>
            <w:vAlign w:val="center"/>
          </w:tcPr>
          <w:p w14:paraId="0710DCB1" w14:textId="77777777" w:rsidR="00680A57" w:rsidRPr="00680A57" w:rsidRDefault="00680A57" w:rsidP="00680A57">
            <w:pPr>
              <w:spacing w:after="0" w:line="240" w:lineRule="auto"/>
              <w:jc w:val="center"/>
              <w:rPr>
                <w:rFonts w:ascii="Cambria" w:hAnsi="Cambria"/>
                <w:b/>
                <w:bCs/>
                <w:color w:val="C00000"/>
              </w:rPr>
            </w:pPr>
            <w:r w:rsidRPr="00680A57">
              <w:rPr>
                <w:rStyle w:val="shorttext"/>
                <w:rFonts w:ascii="Cambria" w:hAnsi="Cambria"/>
                <w:color w:val="FFFFFF" w:themeColor="background1"/>
                <w:lang w:val="en"/>
              </w:rPr>
              <w:t>REPORTS, STUDIES, PROPOSALS, EXPERIENCES</w:t>
            </w:r>
          </w:p>
        </w:tc>
      </w:tr>
      <w:tr w:rsidR="00680A57" w:rsidRPr="00680A57" w14:paraId="49E4748F" w14:textId="77777777" w:rsidTr="00680A57">
        <w:tc>
          <w:tcPr>
            <w:tcW w:w="3686" w:type="dxa"/>
          </w:tcPr>
          <w:p w14:paraId="6EA5A829" w14:textId="77777777" w:rsidR="00680A57" w:rsidRPr="00680A57" w:rsidRDefault="00680A57" w:rsidP="00680A57">
            <w:pPr>
              <w:spacing w:after="0" w:line="240" w:lineRule="auto"/>
              <w:rPr>
                <w:rFonts w:ascii="Cambria" w:hAnsi="Cambria"/>
                <w:b/>
                <w:bCs/>
                <w:color w:val="000000"/>
                <w:lang w:val="en-US"/>
              </w:rPr>
            </w:pPr>
            <w:r w:rsidRPr="00680A57">
              <w:rPr>
                <w:rFonts w:ascii="Cambria" w:eastAsia="Calibri" w:hAnsi="Cambria" w:cs="Times New Roman"/>
                <w:b/>
                <w:bCs/>
                <w:color w:val="000000"/>
                <w:lang w:val="en-US"/>
              </w:rPr>
              <w:t>Valuable items</w:t>
            </w:r>
          </w:p>
        </w:tc>
        <w:tc>
          <w:tcPr>
            <w:tcW w:w="567" w:type="dxa"/>
          </w:tcPr>
          <w:p w14:paraId="6431144B" w14:textId="77777777" w:rsidR="00680A57" w:rsidRPr="00680A57" w:rsidRDefault="00680A57" w:rsidP="00680A57">
            <w:pPr>
              <w:spacing w:after="0" w:line="240" w:lineRule="auto"/>
              <w:jc w:val="center"/>
              <w:rPr>
                <w:rFonts w:ascii="Cambria" w:hAnsi="Cambria"/>
                <w:b/>
                <w:bCs/>
                <w:color w:val="000000"/>
              </w:rPr>
            </w:pPr>
            <w:r w:rsidRPr="00680A57">
              <w:rPr>
                <w:rFonts w:ascii="Cambria" w:hAnsi="Cambria"/>
                <w:b/>
                <w:bCs/>
                <w:color w:val="000000"/>
              </w:rPr>
              <w:t>P.</w:t>
            </w:r>
          </w:p>
        </w:tc>
      </w:tr>
      <w:tr w:rsidR="00680A57" w:rsidRPr="00680A57" w14:paraId="2B48B7F9" w14:textId="77777777" w:rsidTr="00680A57">
        <w:tc>
          <w:tcPr>
            <w:tcW w:w="3686" w:type="dxa"/>
          </w:tcPr>
          <w:p w14:paraId="5C5880B1" w14:textId="77777777" w:rsidR="00680A57" w:rsidRPr="00680A57" w:rsidRDefault="00680A57" w:rsidP="00680A57">
            <w:pPr>
              <w:spacing w:after="0" w:line="240" w:lineRule="auto"/>
              <w:rPr>
                <w:rFonts w:ascii="Cambria" w:hAnsi="Cambria"/>
                <w:bCs/>
                <w:lang w:val="en-US"/>
              </w:rPr>
            </w:pPr>
            <w:r w:rsidRPr="00680A57">
              <w:rPr>
                <w:rFonts w:ascii="Cambria" w:hAnsi="Cambria"/>
                <w:bCs/>
                <w:color w:val="44546A" w:themeColor="text2"/>
                <w:lang w:val="en-US"/>
              </w:rPr>
              <w:t>01.</w:t>
            </w:r>
            <w:r w:rsidRPr="00680A57">
              <w:rPr>
                <w:rFonts w:ascii="Cambria" w:hAnsi="Cambria"/>
                <w:bCs/>
                <w:lang w:val="en-US"/>
              </w:rPr>
              <w:t xml:space="preserve"> </w:t>
            </w:r>
            <w:r w:rsidRPr="00680A57">
              <w:rPr>
                <w:rFonts w:ascii="Cambria" w:eastAsia="Calibri" w:hAnsi="Cambria" w:cs="Times New Roman"/>
                <w:bCs/>
                <w:lang w:val="en-US"/>
              </w:rPr>
              <w:t xml:space="preserve"> Title and abstract (clarity and structure</w:t>
            </w:r>
            <w:r w:rsidRPr="00680A57">
              <w:rPr>
                <w:rFonts w:ascii="Cambria" w:eastAsia="Calibri" w:hAnsi="Cambria" w:cs="Times New Roman"/>
                <w:bCs/>
                <w:color w:val="44546A" w:themeColor="text2"/>
                <w:lang w:val="en-US"/>
              </w:rPr>
              <w:t>)</w:t>
            </w:r>
          </w:p>
        </w:tc>
        <w:tc>
          <w:tcPr>
            <w:tcW w:w="567" w:type="dxa"/>
          </w:tcPr>
          <w:p w14:paraId="4A4DF1F9" w14:textId="77777777" w:rsidR="00680A57" w:rsidRPr="00680A57" w:rsidRDefault="00680A57" w:rsidP="00680A57">
            <w:pPr>
              <w:spacing w:after="0" w:line="240" w:lineRule="auto"/>
              <w:jc w:val="right"/>
              <w:rPr>
                <w:rFonts w:ascii="Cambria" w:hAnsi="Cambria"/>
                <w:bCs/>
                <w:color w:val="002060"/>
              </w:rPr>
            </w:pPr>
            <w:r w:rsidRPr="00680A57">
              <w:rPr>
                <w:rFonts w:ascii="Cambria" w:hAnsi="Cambria"/>
                <w:bCs/>
                <w:color w:val="002060"/>
              </w:rPr>
              <w:t>0/5</w:t>
            </w:r>
          </w:p>
        </w:tc>
      </w:tr>
      <w:tr w:rsidR="00680A57" w:rsidRPr="00680A57" w14:paraId="23991A11" w14:textId="77777777" w:rsidTr="00680A57">
        <w:trPr>
          <w:trHeight w:val="491"/>
        </w:trPr>
        <w:tc>
          <w:tcPr>
            <w:tcW w:w="3686" w:type="dxa"/>
          </w:tcPr>
          <w:p w14:paraId="1FC68F1F" w14:textId="77777777" w:rsidR="00680A57" w:rsidRPr="00680A57" w:rsidRDefault="00680A57" w:rsidP="00680A57">
            <w:pPr>
              <w:spacing w:after="0" w:line="240" w:lineRule="auto"/>
              <w:rPr>
                <w:rFonts w:ascii="Cambria" w:hAnsi="Cambria"/>
                <w:bCs/>
                <w:lang w:val="en-US"/>
              </w:rPr>
            </w:pPr>
            <w:r w:rsidRPr="00680A57">
              <w:rPr>
                <w:rFonts w:ascii="Cambria" w:hAnsi="Cambria"/>
                <w:bCs/>
                <w:color w:val="44546A" w:themeColor="text2"/>
                <w:lang w:val="en-US"/>
              </w:rPr>
              <w:t>02.</w:t>
            </w:r>
            <w:r w:rsidRPr="00680A57">
              <w:rPr>
                <w:rFonts w:ascii="Cambria" w:hAnsi="Cambria"/>
                <w:bCs/>
                <w:lang w:val="en-US"/>
              </w:rPr>
              <w:t xml:space="preserve"> </w:t>
            </w:r>
            <w:r w:rsidRPr="00680A57">
              <w:rPr>
                <w:rFonts w:ascii="Cambria" w:eastAsia="Calibri" w:hAnsi="Cambria" w:cs="Times New Roman"/>
                <w:bCs/>
                <w:lang w:val="en-US"/>
              </w:rPr>
              <w:t xml:space="preserve"> Thematic relevance</w:t>
            </w:r>
          </w:p>
          <w:p w14:paraId="1F6D4C90" w14:textId="77777777" w:rsidR="00680A57" w:rsidRPr="00680A57" w:rsidRDefault="00680A57" w:rsidP="00680A57">
            <w:pPr>
              <w:spacing w:after="0" w:line="240" w:lineRule="auto"/>
              <w:rPr>
                <w:rFonts w:ascii="Cambria" w:hAnsi="Cambria"/>
                <w:bCs/>
                <w:lang w:val="en-US"/>
              </w:rPr>
            </w:pPr>
          </w:p>
        </w:tc>
        <w:tc>
          <w:tcPr>
            <w:tcW w:w="567" w:type="dxa"/>
          </w:tcPr>
          <w:p w14:paraId="3F1F01E9" w14:textId="77777777" w:rsidR="00680A57" w:rsidRPr="00680A57" w:rsidRDefault="00680A57" w:rsidP="00680A57">
            <w:pPr>
              <w:spacing w:after="0" w:line="240" w:lineRule="auto"/>
              <w:jc w:val="right"/>
              <w:rPr>
                <w:rFonts w:ascii="Cambria" w:hAnsi="Cambria"/>
                <w:bCs/>
                <w:color w:val="002060"/>
              </w:rPr>
            </w:pPr>
            <w:r w:rsidRPr="00680A57">
              <w:rPr>
                <w:rFonts w:ascii="Cambria" w:hAnsi="Cambria"/>
                <w:bCs/>
                <w:color w:val="002060"/>
              </w:rPr>
              <w:t>0/10</w:t>
            </w:r>
          </w:p>
        </w:tc>
      </w:tr>
      <w:tr w:rsidR="00680A57" w:rsidRPr="00680A57" w14:paraId="4A1E3F67" w14:textId="77777777" w:rsidTr="00680A57">
        <w:trPr>
          <w:trHeight w:val="413"/>
        </w:trPr>
        <w:tc>
          <w:tcPr>
            <w:tcW w:w="3686" w:type="dxa"/>
          </w:tcPr>
          <w:p w14:paraId="4389D086" w14:textId="77777777" w:rsidR="00680A57" w:rsidRPr="00680A57" w:rsidRDefault="00680A57" w:rsidP="00680A57">
            <w:pPr>
              <w:spacing w:after="0" w:line="240" w:lineRule="auto"/>
              <w:ind w:left="-496" w:firstLine="496"/>
              <w:rPr>
                <w:rFonts w:ascii="Cambria" w:hAnsi="Cambria"/>
                <w:bCs/>
                <w:lang w:val="en-US"/>
              </w:rPr>
            </w:pPr>
            <w:r w:rsidRPr="00680A57">
              <w:rPr>
                <w:rFonts w:ascii="Cambria" w:hAnsi="Cambria"/>
                <w:bCs/>
                <w:color w:val="44546A" w:themeColor="text2"/>
                <w:lang w:val="en-US"/>
              </w:rPr>
              <w:t>03.</w:t>
            </w:r>
            <w:r w:rsidRPr="00680A57">
              <w:rPr>
                <w:rFonts w:ascii="Cambria" w:hAnsi="Cambria"/>
                <w:bCs/>
                <w:lang w:val="en-US"/>
              </w:rPr>
              <w:t xml:space="preserve"> </w:t>
            </w:r>
            <w:r w:rsidRPr="00680A57">
              <w:rPr>
                <w:rFonts w:ascii="Cambria" w:eastAsia="Calibri" w:hAnsi="Cambria" w:cs="Times New Roman"/>
                <w:bCs/>
                <w:lang w:val="en-US"/>
              </w:rPr>
              <w:t xml:space="preserve"> Review of the literature</w:t>
            </w:r>
          </w:p>
          <w:p w14:paraId="1911700F" w14:textId="77777777" w:rsidR="00680A57" w:rsidRPr="00680A57" w:rsidRDefault="00680A57" w:rsidP="00680A57">
            <w:pPr>
              <w:spacing w:after="0" w:line="240" w:lineRule="auto"/>
              <w:rPr>
                <w:rFonts w:ascii="Cambria" w:hAnsi="Cambria"/>
                <w:bCs/>
                <w:lang w:val="en-US"/>
              </w:rPr>
            </w:pPr>
          </w:p>
        </w:tc>
        <w:tc>
          <w:tcPr>
            <w:tcW w:w="567" w:type="dxa"/>
          </w:tcPr>
          <w:p w14:paraId="4D04BEF3" w14:textId="77777777" w:rsidR="00680A57" w:rsidRPr="00680A57" w:rsidRDefault="00680A57" w:rsidP="00680A57">
            <w:pPr>
              <w:spacing w:after="0" w:line="240" w:lineRule="auto"/>
              <w:jc w:val="right"/>
              <w:rPr>
                <w:rFonts w:ascii="Cambria" w:hAnsi="Cambria"/>
                <w:bCs/>
                <w:color w:val="002060"/>
              </w:rPr>
            </w:pPr>
            <w:r w:rsidRPr="00680A57">
              <w:rPr>
                <w:rFonts w:ascii="Cambria" w:hAnsi="Cambria"/>
                <w:bCs/>
                <w:color w:val="002060"/>
              </w:rPr>
              <w:t>0/10</w:t>
            </w:r>
          </w:p>
        </w:tc>
      </w:tr>
      <w:tr w:rsidR="00680A57" w:rsidRPr="00680A57" w14:paraId="47193B28" w14:textId="77777777" w:rsidTr="00680A57">
        <w:trPr>
          <w:trHeight w:val="769"/>
        </w:trPr>
        <w:tc>
          <w:tcPr>
            <w:tcW w:w="3686" w:type="dxa"/>
          </w:tcPr>
          <w:p w14:paraId="05732511" w14:textId="77777777" w:rsidR="00680A57" w:rsidRPr="00680A57" w:rsidRDefault="00680A57" w:rsidP="00680A57">
            <w:pPr>
              <w:spacing w:after="0" w:line="240" w:lineRule="auto"/>
              <w:ind w:left="-496" w:firstLine="496"/>
              <w:rPr>
                <w:rFonts w:ascii="Cambria" w:hAnsi="Cambria"/>
                <w:bCs/>
                <w:lang w:val="en-US"/>
              </w:rPr>
            </w:pPr>
            <w:r w:rsidRPr="00680A57">
              <w:rPr>
                <w:rFonts w:ascii="Cambria" w:hAnsi="Cambria"/>
                <w:bCs/>
                <w:color w:val="44546A" w:themeColor="text2"/>
                <w:lang w:val="en-US"/>
              </w:rPr>
              <w:t>04.</w:t>
            </w:r>
            <w:r w:rsidRPr="00680A57">
              <w:rPr>
                <w:rFonts w:ascii="Cambria" w:hAnsi="Cambria"/>
                <w:bCs/>
                <w:lang w:val="en-US"/>
              </w:rPr>
              <w:t xml:space="preserve"> </w:t>
            </w:r>
            <w:r w:rsidRPr="00680A57">
              <w:rPr>
                <w:rFonts w:ascii="Cambria" w:eastAsia="Calibri" w:hAnsi="Cambria" w:cs="Times New Roman"/>
                <w:bCs/>
                <w:lang w:val="en-US"/>
              </w:rPr>
              <w:t xml:space="preserve"> Structure and organization of the article</w:t>
            </w:r>
          </w:p>
          <w:p w14:paraId="2D61BE11" w14:textId="77777777" w:rsidR="00680A57" w:rsidRPr="00680A57" w:rsidRDefault="00680A57" w:rsidP="00680A57">
            <w:pPr>
              <w:spacing w:after="0" w:line="240" w:lineRule="auto"/>
              <w:ind w:left="-496" w:firstLine="496"/>
              <w:rPr>
                <w:rFonts w:ascii="Cambria" w:hAnsi="Cambria"/>
                <w:bCs/>
                <w:lang w:val="en-US"/>
              </w:rPr>
            </w:pPr>
            <w:r w:rsidRPr="00680A57">
              <w:rPr>
                <w:rFonts w:ascii="Cambria" w:hAnsi="Cambria"/>
                <w:bCs/>
                <w:color w:val="44546A" w:themeColor="text2"/>
                <w:lang w:val="en-US"/>
              </w:rPr>
              <w:t>05.</w:t>
            </w:r>
            <w:r w:rsidRPr="00680A57">
              <w:rPr>
                <w:rFonts w:ascii="Cambria" w:hAnsi="Cambria"/>
                <w:bCs/>
                <w:lang w:val="en-US"/>
              </w:rPr>
              <w:t xml:space="preserve"> </w:t>
            </w:r>
            <w:r w:rsidRPr="00680A57">
              <w:rPr>
                <w:rFonts w:ascii="Cambria" w:eastAsia="Calibri" w:hAnsi="Cambria" w:cs="Times New Roman"/>
                <w:bCs/>
                <w:lang w:val="en-US"/>
              </w:rPr>
              <w:t xml:space="preserve"> Argumentative capabilities and coherence</w:t>
            </w:r>
          </w:p>
          <w:p w14:paraId="19C55131" w14:textId="77777777" w:rsidR="00680A57" w:rsidRPr="00680A57" w:rsidRDefault="00680A57" w:rsidP="00680A57">
            <w:pPr>
              <w:spacing w:after="0" w:line="240" w:lineRule="auto"/>
              <w:ind w:left="-496" w:firstLine="496"/>
              <w:rPr>
                <w:rFonts w:ascii="Cambria" w:hAnsi="Cambria"/>
                <w:bCs/>
                <w:lang w:val="en-US"/>
              </w:rPr>
            </w:pPr>
            <w:r w:rsidRPr="00680A57">
              <w:rPr>
                <w:rFonts w:ascii="Cambria" w:hAnsi="Cambria"/>
                <w:bCs/>
                <w:color w:val="44546A" w:themeColor="text2"/>
                <w:lang w:val="en-US"/>
              </w:rPr>
              <w:t>06.</w:t>
            </w:r>
            <w:r w:rsidRPr="00680A57">
              <w:rPr>
                <w:rFonts w:ascii="Cambria" w:hAnsi="Cambria"/>
                <w:bCs/>
                <w:lang w:val="en-US"/>
              </w:rPr>
              <w:t xml:space="preserve"> Scientific</w:t>
            </w:r>
            <w:r w:rsidRPr="00680A57">
              <w:rPr>
                <w:rFonts w:ascii="Cambria" w:eastAsia="Calibri" w:hAnsi="Cambria" w:cs="Times New Roman"/>
                <w:bCs/>
                <w:lang w:val="en-US"/>
              </w:rPr>
              <w:t xml:space="preserve"> redaction</w:t>
            </w:r>
          </w:p>
        </w:tc>
        <w:tc>
          <w:tcPr>
            <w:tcW w:w="567" w:type="dxa"/>
          </w:tcPr>
          <w:p w14:paraId="41C8956D" w14:textId="77777777" w:rsidR="00680A57" w:rsidRPr="00680A57" w:rsidRDefault="00680A57" w:rsidP="00680A57">
            <w:pPr>
              <w:spacing w:after="0" w:line="240" w:lineRule="auto"/>
              <w:jc w:val="right"/>
              <w:rPr>
                <w:rFonts w:ascii="Cambria" w:hAnsi="Cambria"/>
                <w:bCs/>
                <w:color w:val="002060"/>
              </w:rPr>
            </w:pPr>
            <w:r w:rsidRPr="00680A57">
              <w:rPr>
                <w:rFonts w:ascii="Cambria" w:hAnsi="Cambria"/>
                <w:bCs/>
                <w:color w:val="002060"/>
              </w:rPr>
              <w:t>0/10</w:t>
            </w:r>
          </w:p>
        </w:tc>
      </w:tr>
      <w:tr w:rsidR="00680A57" w:rsidRPr="00680A57" w14:paraId="46ED1D57" w14:textId="77777777" w:rsidTr="00680A57">
        <w:trPr>
          <w:trHeight w:val="739"/>
        </w:trPr>
        <w:tc>
          <w:tcPr>
            <w:tcW w:w="3686" w:type="dxa"/>
          </w:tcPr>
          <w:p w14:paraId="2DFF4F17" w14:textId="77777777" w:rsidR="00680A57" w:rsidRPr="00680A57" w:rsidRDefault="00680A57" w:rsidP="00680A57">
            <w:pPr>
              <w:spacing w:after="0" w:line="240" w:lineRule="auto"/>
              <w:ind w:left="-496" w:firstLine="496"/>
              <w:rPr>
                <w:rFonts w:ascii="Cambria" w:hAnsi="Cambria"/>
                <w:bCs/>
                <w:lang w:val="en-US"/>
              </w:rPr>
            </w:pPr>
            <w:r w:rsidRPr="00680A57">
              <w:rPr>
                <w:rFonts w:ascii="Cambria" w:hAnsi="Cambria"/>
                <w:bCs/>
                <w:color w:val="44546A" w:themeColor="text2"/>
                <w:lang w:val="en-US"/>
              </w:rPr>
              <w:t>07.</w:t>
            </w:r>
            <w:r w:rsidRPr="00680A57">
              <w:rPr>
                <w:rFonts w:ascii="Cambria" w:hAnsi="Cambria"/>
                <w:bCs/>
                <w:lang w:val="en-US"/>
              </w:rPr>
              <w:t xml:space="preserve"> original contributions</w:t>
            </w:r>
          </w:p>
          <w:p w14:paraId="3689EBDD" w14:textId="77777777" w:rsidR="00680A57" w:rsidRPr="00680A57" w:rsidRDefault="00680A57" w:rsidP="00680A57">
            <w:pPr>
              <w:spacing w:after="0" w:line="240" w:lineRule="auto"/>
              <w:ind w:left="-496" w:firstLine="496"/>
              <w:rPr>
                <w:rFonts w:ascii="Cambria" w:hAnsi="Cambria"/>
                <w:bCs/>
                <w:lang w:val="en-US"/>
              </w:rPr>
            </w:pPr>
            <w:r w:rsidRPr="00680A57">
              <w:rPr>
                <w:rFonts w:ascii="Cambria" w:hAnsi="Cambria"/>
                <w:bCs/>
                <w:color w:val="44546A" w:themeColor="text2"/>
                <w:lang w:val="en-US"/>
              </w:rPr>
              <w:t>08.</w:t>
            </w:r>
            <w:r w:rsidRPr="00680A57">
              <w:rPr>
                <w:rFonts w:ascii="Cambria" w:hAnsi="Cambria"/>
                <w:bCs/>
                <w:lang w:val="en-US"/>
              </w:rPr>
              <w:t xml:space="preserve"> Conclusions</w:t>
            </w:r>
          </w:p>
        </w:tc>
        <w:tc>
          <w:tcPr>
            <w:tcW w:w="567" w:type="dxa"/>
          </w:tcPr>
          <w:p w14:paraId="642A5433" w14:textId="77777777" w:rsidR="00680A57" w:rsidRPr="00680A57" w:rsidRDefault="00680A57" w:rsidP="00680A57">
            <w:pPr>
              <w:spacing w:after="0" w:line="240" w:lineRule="auto"/>
              <w:jc w:val="right"/>
              <w:rPr>
                <w:rFonts w:ascii="Cambria" w:hAnsi="Cambria"/>
                <w:bCs/>
                <w:color w:val="002060"/>
              </w:rPr>
            </w:pPr>
            <w:r w:rsidRPr="00680A57">
              <w:rPr>
                <w:rFonts w:ascii="Cambria" w:hAnsi="Cambria"/>
                <w:bCs/>
                <w:color w:val="002060"/>
              </w:rPr>
              <w:t>0/10</w:t>
            </w:r>
          </w:p>
        </w:tc>
      </w:tr>
      <w:tr w:rsidR="00680A57" w:rsidRPr="00680A57" w14:paraId="00B5EC48" w14:textId="77777777" w:rsidTr="00680A57">
        <w:tc>
          <w:tcPr>
            <w:tcW w:w="3686" w:type="dxa"/>
          </w:tcPr>
          <w:p w14:paraId="118B7344" w14:textId="77777777" w:rsidR="00680A57" w:rsidRPr="00680A57" w:rsidRDefault="00680A57" w:rsidP="00680A57">
            <w:pPr>
              <w:spacing w:after="0" w:line="240" w:lineRule="auto"/>
              <w:ind w:left="-496" w:firstLine="496"/>
              <w:rPr>
                <w:rFonts w:ascii="Cambria" w:hAnsi="Cambria"/>
                <w:bCs/>
                <w:lang w:val="en-US"/>
              </w:rPr>
            </w:pPr>
            <w:r w:rsidRPr="00680A57">
              <w:rPr>
                <w:rFonts w:ascii="Cambria" w:hAnsi="Cambria"/>
                <w:bCs/>
                <w:color w:val="44546A" w:themeColor="text2"/>
                <w:lang w:val="en-US"/>
              </w:rPr>
              <w:t>09.</w:t>
            </w:r>
            <w:r w:rsidRPr="00680A57">
              <w:rPr>
                <w:rFonts w:ascii="Cambria" w:hAnsi="Cambria"/>
                <w:bCs/>
                <w:lang w:val="en-US"/>
              </w:rPr>
              <w:t xml:space="preserve"> Quotations </w:t>
            </w:r>
          </w:p>
          <w:p w14:paraId="2DD1B752" w14:textId="77777777" w:rsidR="00680A57" w:rsidRPr="00680A57" w:rsidRDefault="00680A57" w:rsidP="00680A57">
            <w:pPr>
              <w:spacing w:after="0" w:line="240" w:lineRule="auto"/>
              <w:ind w:left="-496" w:firstLine="496"/>
              <w:rPr>
                <w:rFonts w:ascii="Cambria" w:hAnsi="Cambria"/>
                <w:bCs/>
                <w:lang w:val="en-US"/>
              </w:rPr>
            </w:pPr>
            <w:r w:rsidRPr="00680A57">
              <w:rPr>
                <w:rFonts w:ascii="Cambria" w:hAnsi="Cambria"/>
                <w:bCs/>
                <w:color w:val="44546A" w:themeColor="text2"/>
                <w:lang w:val="en-US"/>
              </w:rPr>
              <w:t>10.</w:t>
            </w:r>
            <w:r w:rsidRPr="00680A57">
              <w:rPr>
                <w:rFonts w:ascii="Cambria" w:hAnsi="Cambria"/>
                <w:bCs/>
                <w:lang w:val="en-US"/>
              </w:rPr>
              <w:t xml:space="preserve"> References</w:t>
            </w:r>
          </w:p>
        </w:tc>
        <w:tc>
          <w:tcPr>
            <w:tcW w:w="567" w:type="dxa"/>
          </w:tcPr>
          <w:p w14:paraId="6172806E" w14:textId="77777777" w:rsidR="00680A57" w:rsidRPr="00680A57" w:rsidRDefault="00680A57" w:rsidP="00680A57">
            <w:pPr>
              <w:spacing w:after="0" w:line="240" w:lineRule="auto"/>
              <w:jc w:val="right"/>
              <w:rPr>
                <w:rFonts w:ascii="Cambria" w:hAnsi="Cambria"/>
                <w:bCs/>
                <w:color w:val="002060"/>
              </w:rPr>
            </w:pPr>
            <w:r w:rsidRPr="00680A57">
              <w:rPr>
                <w:rFonts w:ascii="Cambria" w:hAnsi="Cambria"/>
                <w:bCs/>
                <w:color w:val="002060"/>
              </w:rPr>
              <w:t>0/5</w:t>
            </w:r>
          </w:p>
        </w:tc>
      </w:tr>
      <w:tr w:rsidR="00680A57" w:rsidRPr="00680A57" w14:paraId="1A2798E7" w14:textId="77777777" w:rsidTr="00680A57">
        <w:trPr>
          <w:trHeight w:val="188"/>
        </w:trPr>
        <w:tc>
          <w:tcPr>
            <w:tcW w:w="3686" w:type="dxa"/>
          </w:tcPr>
          <w:p w14:paraId="5E364458" w14:textId="77777777" w:rsidR="00680A57" w:rsidRPr="00680A57" w:rsidRDefault="00680A57" w:rsidP="00680A57">
            <w:pPr>
              <w:spacing w:after="0" w:line="240" w:lineRule="auto"/>
              <w:rPr>
                <w:rFonts w:ascii="Cambria" w:hAnsi="Cambria"/>
                <w:bCs/>
                <w:color w:val="002060"/>
                <w:lang w:val="en-US"/>
              </w:rPr>
            </w:pPr>
            <w:r w:rsidRPr="00680A57">
              <w:rPr>
                <w:rFonts w:ascii="Cambria" w:hAnsi="Cambria"/>
                <w:bCs/>
                <w:color w:val="002060"/>
                <w:lang w:val="en-US"/>
              </w:rPr>
              <w:t xml:space="preserve">Total </w:t>
            </w:r>
          </w:p>
        </w:tc>
        <w:tc>
          <w:tcPr>
            <w:tcW w:w="567" w:type="dxa"/>
          </w:tcPr>
          <w:p w14:paraId="62E8DB07" w14:textId="77777777" w:rsidR="00680A57" w:rsidRPr="00680A57" w:rsidRDefault="00680A57" w:rsidP="00680A57">
            <w:pPr>
              <w:spacing w:after="0" w:line="240" w:lineRule="auto"/>
              <w:jc w:val="right"/>
              <w:rPr>
                <w:rFonts w:ascii="Cambria" w:hAnsi="Cambria"/>
                <w:bCs/>
                <w:color w:val="002060"/>
              </w:rPr>
            </w:pPr>
            <w:r w:rsidRPr="00680A57">
              <w:rPr>
                <w:rFonts w:ascii="Cambria" w:hAnsi="Cambria"/>
                <w:bCs/>
                <w:color w:val="002060"/>
              </w:rPr>
              <w:t>50</w:t>
            </w:r>
          </w:p>
        </w:tc>
      </w:tr>
    </w:tbl>
    <w:p w14:paraId="664999F8" w14:textId="77777777" w:rsidR="004502DE" w:rsidRPr="00680A57" w:rsidRDefault="004502DE" w:rsidP="006C49CB">
      <w:pPr>
        <w:spacing w:after="0" w:line="240" w:lineRule="auto"/>
        <w:jc w:val="both"/>
        <w:rPr>
          <w:rFonts w:ascii="Cambria" w:hAnsi="Cambria" w:cs="Arial"/>
          <w:color w:val="000000"/>
        </w:rPr>
      </w:pPr>
    </w:p>
    <w:p w14:paraId="30A4BA6D" w14:textId="77777777" w:rsidR="006C49CB" w:rsidRPr="00680A57" w:rsidRDefault="006C49CB" w:rsidP="006C49CB">
      <w:pPr>
        <w:spacing w:after="0" w:line="240" w:lineRule="auto"/>
        <w:jc w:val="both"/>
        <w:rPr>
          <w:rFonts w:ascii="Cambria" w:hAnsi="Cambria" w:cs="Arial"/>
          <w:color w:val="000000"/>
        </w:rPr>
      </w:pPr>
    </w:p>
    <w:p w14:paraId="634DEDB4" w14:textId="77777777" w:rsidR="006C49CB" w:rsidRPr="00680A57" w:rsidRDefault="006C49CB" w:rsidP="006C49CB">
      <w:pPr>
        <w:jc w:val="both"/>
        <w:rPr>
          <w:rFonts w:ascii="Cambria" w:hAnsi="Cambria"/>
          <w:color w:val="44546A" w:themeColor="text2"/>
        </w:rPr>
      </w:pPr>
    </w:p>
    <w:p w14:paraId="3FA4FEBD" w14:textId="77777777" w:rsidR="00802919" w:rsidRPr="00680A57" w:rsidRDefault="00802919" w:rsidP="006C49CB">
      <w:pPr>
        <w:jc w:val="both"/>
        <w:rPr>
          <w:rFonts w:ascii="Cambria" w:hAnsi="Cambria"/>
          <w:color w:val="44546A" w:themeColor="text2"/>
        </w:rPr>
      </w:pPr>
    </w:p>
    <w:p w14:paraId="37CD652A" w14:textId="77777777" w:rsidR="00802919" w:rsidRPr="00680A57" w:rsidRDefault="00802919" w:rsidP="006C49CB">
      <w:pPr>
        <w:jc w:val="both"/>
        <w:rPr>
          <w:rFonts w:ascii="Cambria" w:hAnsi="Cambria"/>
          <w:color w:val="44546A" w:themeColor="text2"/>
        </w:rPr>
      </w:pPr>
    </w:p>
    <w:p w14:paraId="5DAEC131" w14:textId="77777777" w:rsidR="00802919" w:rsidRPr="00680A57" w:rsidRDefault="00802919" w:rsidP="006C49CB">
      <w:pPr>
        <w:jc w:val="both"/>
        <w:rPr>
          <w:rFonts w:ascii="Cambria" w:hAnsi="Cambria"/>
          <w:color w:val="44546A" w:themeColor="text2"/>
        </w:rPr>
      </w:pPr>
    </w:p>
    <w:p w14:paraId="143652D7" w14:textId="77777777" w:rsidR="00802919" w:rsidRPr="00680A57" w:rsidRDefault="00802919" w:rsidP="006C49CB">
      <w:pPr>
        <w:jc w:val="both"/>
        <w:rPr>
          <w:rFonts w:ascii="Cambria" w:hAnsi="Cambria"/>
          <w:color w:val="44546A" w:themeColor="text2"/>
        </w:rPr>
      </w:pPr>
    </w:p>
    <w:p w14:paraId="0314B403" w14:textId="77777777" w:rsidR="00802919" w:rsidRPr="00680A57" w:rsidRDefault="00802919" w:rsidP="006C49CB">
      <w:pPr>
        <w:jc w:val="both"/>
        <w:rPr>
          <w:rFonts w:ascii="Cambria" w:hAnsi="Cambria"/>
          <w:color w:val="44546A" w:themeColor="text2"/>
        </w:rPr>
      </w:pPr>
    </w:p>
    <w:p w14:paraId="4C4A8984" w14:textId="77777777" w:rsidR="00802919" w:rsidRPr="00680A57" w:rsidRDefault="00802919" w:rsidP="006C49CB">
      <w:pPr>
        <w:jc w:val="both"/>
        <w:rPr>
          <w:rFonts w:ascii="Cambria" w:hAnsi="Cambria"/>
          <w:color w:val="44546A" w:themeColor="text2"/>
        </w:rPr>
      </w:pPr>
    </w:p>
    <w:p w14:paraId="628A7029" w14:textId="77777777" w:rsidR="00802919" w:rsidRPr="00680A57" w:rsidRDefault="00802919" w:rsidP="006C49CB">
      <w:pPr>
        <w:jc w:val="both"/>
        <w:rPr>
          <w:rFonts w:ascii="Cambria" w:hAnsi="Cambria"/>
          <w:color w:val="44546A" w:themeColor="text2"/>
        </w:rPr>
      </w:pPr>
    </w:p>
    <w:p w14:paraId="73FDB241" w14:textId="77777777" w:rsidR="00802919" w:rsidRPr="00680A57" w:rsidRDefault="00802919" w:rsidP="006C49CB">
      <w:pPr>
        <w:jc w:val="both"/>
        <w:rPr>
          <w:rFonts w:ascii="Cambria" w:hAnsi="Cambria"/>
          <w:color w:val="44546A" w:themeColor="text2"/>
        </w:rPr>
      </w:pPr>
    </w:p>
    <w:p w14:paraId="66AC4DE3" w14:textId="77777777" w:rsidR="00802919" w:rsidRPr="00680A57" w:rsidRDefault="00802919" w:rsidP="006C49CB">
      <w:pPr>
        <w:jc w:val="both"/>
        <w:rPr>
          <w:rFonts w:ascii="Cambria" w:hAnsi="Cambria"/>
          <w:color w:val="44546A" w:themeColor="text2"/>
        </w:rPr>
      </w:pPr>
    </w:p>
    <w:p w14:paraId="7B34FB6A" w14:textId="77777777" w:rsidR="00802919" w:rsidRPr="00680A57" w:rsidRDefault="00802919" w:rsidP="006C49CB">
      <w:pPr>
        <w:jc w:val="both"/>
        <w:rPr>
          <w:rFonts w:ascii="Cambria" w:hAnsi="Cambria"/>
          <w:color w:val="44546A" w:themeColor="text2"/>
        </w:rPr>
      </w:pPr>
    </w:p>
    <w:p w14:paraId="3A9E1EAC" w14:textId="77777777" w:rsidR="00802919" w:rsidRPr="00680A57" w:rsidRDefault="00802919" w:rsidP="006C49CB">
      <w:pPr>
        <w:jc w:val="both"/>
        <w:rPr>
          <w:rFonts w:ascii="Cambria" w:hAnsi="Cambria"/>
          <w:color w:val="44546A" w:themeColor="text2"/>
        </w:rPr>
      </w:pPr>
    </w:p>
    <w:p w14:paraId="2CF720FF" w14:textId="77777777" w:rsidR="00680A57" w:rsidRPr="00680A57" w:rsidRDefault="00680A57" w:rsidP="00680A57">
      <w:pPr>
        <w:pBdr>
          <w:bottom w:val="single" w:sz="4" w:space="1" w:color="auto"/>
        </w:pBdr>
        <w:spacing w:after="0" w:line="240" w:lineRule="auto"/>
        <w:rPr>
          <w:rFonts w:ascii="Cambria" w:eastAsia="Calibri" w:hAnsi="Cambria" w:cs="Arial"/>
          <w:b/>
          <w:color w:val="44546A" w:themeColor="text2"/>
        </w:rPr>
      </w:pPr>
      <w:r w:rsidRPr="00680A57">
        <w:rPr>
          <w:rFonts w:ascii="Cambria" w:eastAsia="Calibri" w:hAnsi="Cambria" w:cs="Arial"/>
          <w:b/>
          <w:color w:val="44546A" w:themeColor="text2"/>
        </w:rPr>
        <w:t xml:space="preserve">4. </w:t>
      </w:r>
      <w:r w:rsidRPr="00680A57">
        <w:rPr>
          <w:rFonts w:ascii="Cambria" w:eastAsia="Calibri" w:hAnsi="Cambria" w:cs="Arial"/>
          <w:b/>
          <w:color w:val="44546A" w:themeColor="text2"/>
          <w:lang w:val="en-US"/>
        </w:rPr>
        <w:t>Ethical issues</w:t>
      </w:r>
    </w:p>
    <w:p w14:paraId="596361DB" w14:textId="77777777" w:rsidR="00802919" w:rsidRPr="00680A57" w:rsidRDefault="00802919" w:rsidP="00802919">
      <w:pPr>
        <w:spacing w:after="0" w:line="240" w:lineRule="auto"/>
        <w:rPr>
          <w:rFonts w:ascii="Cambria" w:eastAsia="Times New Roman" w:hAnsi="Cambria" w:cs="Times New Roman"/>
          <w:lang w:eastAsia="es-ES"/>
        </w:rPr>
      </w:pPr>
    </w:p>
    <w:p w14:paraId="110D115E" w14:textId="77777777" w:rsidR="00680A57" w:rsidRPr="00680A57" w:rsidRDefault="00680A57" w:rsidP="00680A57">
      <w:pPr>
        <w:rPr>
          <w:rFonts w:ascii="Cambria" w:hAnsi="Cambria"/>
          <w:lang w:val="en"/>
        </w:rPr>
      </w:pPr>
      <w:r w:rsidRPr="00680A57">
        <w:rPr>
          <w:rFonts w:ascii="Cambria" w:hAnsi="Cambria"/>
          <w:b/>
          <w:i/>
          <w:lang w:val="en-US"/>
        </w:rPr>
        <w:t xml:space="preserve">a) </w:t>
      </w:r>
      <w:r w:rsidRPr="00680A57">
        <w:rPr>
          <w:rFonts w:ascii="Cambria" w:hAnsi="Cambria"/>
          <w:b/>
          <w:i/>
          <w:lang w:val="en"/>
        </w:rPr>
        <w:t>Plagiarism</w:t>
      </w:r>
      <w:r w:rsidRPr="00680A57">
        <w:rPr>
          <w:rFonts w:ascii="Cambria" w:hAnsi="Cambria"/>
          <w:i/>
          <w:lang w:val="en"/>
        </w:rPr>
        <w:t>:</w:t>
      </w:r>
      <w:r w:rsidRPr="00680A57">
        <w:rPr>
          <w:rFonts w:ascii="Cambria" w:hAnsi="Cambria"/>
          <w:lang w:val="en"/>
        </w:rPr>
        <w:t xml:space="preserve"> Although the journal uses plagiarism detection systems, if the reviewer suspects that an original is a substantial copy of another work, he must immediately inform the Editors citing the previous work in as much detail as possible.</w:t>
      </w:r>
    </w:p>
    <w:p w14:paraId="3D600623" w14:textId="77777777" w:rsidR="00680A57" w:rsidRPr="00680A57" w:rsidRDefault="00680A57" w:rsidP="00680A57">
      <w:pPr>
        <w:pStyle w:val="Prrafodelista"/>
        <w:tabs>
          <w:tab w:val="left" w:pos="3504"/>
        </w:tabs>
        <w:rPr>
          <w:rFonts w:ascii="Cambria" w:hAnsi="Cambria"/>
          <w:lang w:val="en"/>
        </w:rPr>
      </w:pPr>
      <w:r w:rsidRPr="00680A57">
        <w:rPr>
          <w:rFonts w:ascii="Cambria" w:hAnsi="Cambria"/>
          <w:lang w:val="en"/>
        </w:rPr>
        <w:tab/>
      </w:r>
    </w:p>
    <w:p w14:paraId="27D82F07" w14:textId="77777777" w:rsidR="00680A57" w:rsidRPr="00680A57" w:rsidRDefault="00680A57" w:rsidP="00680A57">
      <w:pPr>
        <w:rPr>
          <w:rFonts w:ascii="Cambria" w:hAnsi="Cambria"/>
          <w:lang w:val="en-US"/>
        </w:rPr>
      </w:pPr>
      <w:r w:rsidRPr="00680A57">
        <w:rPr>
          <w:rFonts w:ascii="Cambria" w:hAnsi="Cambria"/>
          <w:b/>
          <w:i/>
          <w:lang w:val="en"/>
        </w:rPr>
        <w:t>b) Fraud</w:t>
      </w:r>
      <w:r w:rsidRPr="00680A57">
        <w:rPr>
          <w:rFonts w:ascii="Cambria" w:hAnsi="Cambria"/>
          <w:lang w:val="en"/>
        </w:rPr>
        <w:t>: If there is real or remote suspicion that the results in an article are false or fraudulent, it is necessary to inform them to the Editors.</w:t>
      </w:r>
    </w:p>
    <w:p w14:paraId="3C3A7DBE" w14:textId="77777777" w:rsidR="00802919" w:rsidRPr="00680A57" w:rsidRDefault="00802919" w:rsidP="00802919">
      <w:pPr>
        <w:jc w:val="both"/>
        <w:rPr>
          <w:rFonts w:ascii="Cambria" w:eastAsia="Times New Roman" w:hAnsi="Cambria" w:cs="Times New Roman"/>
          <w:lang w:val="en-US" w:eastAsia="es-ES"/>
        </w:rPr>
      </w:pPr>
    </w:p>
    <w:p w14:paraId="309DDBFB" w14:textId="77777777" w:rsidR="00680A57" w:rsidRPr="00680A57" w:rsidRDefault="00680A57" w:rsidP="00680A57">
      <w:pPr>
        <w:pBdr>
          <w:bottom w:val="single" w:sz="4" w:space="1" w:color="auto"/>
        </w:pBdr>
        <w:spacing w:after="0" w:line="240" w:lineRule="auto"/>
        <w:rPr>
          <w:rFonts w:ascii="Cambria" w:eastAsia="Calibri" w:hAnsi="Cambria" w:cs="Arial"/>
          <w:b/>
          <w:color w:val="44546A" w:themeColor="text2"/>
          <w:lang w:val="en-US"/>
        </w:rPr>
      </w:pPr>
      <w:r w:rsidRPr="00680A57">
        <w:rPr>
          <w:rFonts w:ascii="Cambria" w:eastAsia="Calibri" w:hAnsi="Cambria" w:cs="Arial"/>
          <w:b/>
          <w:color w:val="44546A" w:themeColor="text2"/>
          <w:lang w:val="en-US"/>
        </w:rPr>
        <w:t>5. Evaluation of the originals</w:t>
      </w:r>
    </w:p>
    <w:p w14:paraId="5372C2E9" w14:textId="77777777" w:rsidR="00110559" w:rsidRPr="00680A57" w:rsidRDefault="00110559" w:rsidP="00110559">
      <w:pPr>
        <w:spacing w:after="0" w:line="240" w:lineRule="auto"/>
        <w:rPr>
          <w:rFonts w:ascii="Cambria" w:eastAsia="Times New Roman" w:hAnsi="Cambria" w:cs="Times New Roman"/>
          <w:lang w:val="en-US" w:eastAsia="es-ES"/>
        </w:rPr>
      </w:pPr>
    </w:p>
    <w:p w14:paraId="39D199E1" w14:textId="77777777" w:rsidR="00680A57" w:rsidRPr="00680A57" w:rsidRDefault="00680A57" w:rsidP="00680A57">
      <w:pPr>
        <w:jc w:val="both"/>
        <w:rPr>
          <w:rFonts w:ascii="Cambria" w:eastAsia="Times New Roman" w:hAnsi="Cambria" w:cs="Times New Roman"/>
          <w:lang w:val="es-EC" w:eastAsia="es-ES"/>
        </w:rPr>
      </w:pPr>
      <w:r w:rsidRPr="00680A57">
        <w:rPr>
          <w:rFonts w:ascii="Cambria" w:eastAsia="Times New Roman" w:hAnsi="Cambria" w:cs="Times New Roman"/>
          <w:lang w:val="en-US" w:eastAsia="es-ES"/>
        </w:rPr>
        <w:t xml:space="preserve">After the quantitative-qualitative evaluation of the manuscript under review, the reviewer may make recommendations to improve the quality of the manuscript. </w:t>
      </w:r>
      <w:proofErr w:type="spellStart"/>
      <w:r w:rsidRPr="00680A57">
        <w:rPr>
          <w:rFonts w:ascii="Cambria" w:eastAsia="Times New Roman" w:hAnsi="Cambria" w:cs="Times New Roman"/>
          <w:lang w:val="es-EC" w:eastAsia="es-ES"/>
        </w:rPr>
        <w:t>However</w:t>
      </w:r>
      <w:proofErr w:type="spellEnd"/>
      <w:r w:rsidRPr="00680A57">
        <w:rPr>
          <w:rFonts w:ascii="Cambria" w:eastAsia="Times New Roman" w:hAnsi="Cambria" w:cs="Times New Roman"/>
          <w:lang w:val="es-EC" w:eastAsia="es-ES"/>
        </w:rPr>
        <w:t xml:space="preserve">, </w:t>
      </w:r>
      <w:proofErr w:type="spellStart"/>
      <w:r w:rsidRPr="00680A57">
        <w:rPr>
          <w:rFonts w:ascii="Cambria" w:eastAsia="Times New Roman" w:hAnsi="Cambria" w:cs="Times New Roman"/>
          <w:lang w:val="es-EC" w:eastAsia="es-ES"/>
        </w:rPr>
        <w:t>the</w:t>
      </w:r>
      <w:proofErr w:type="spellEnd"/>
      <w:r w:rsidRPr="00680A57">
        <w:rPr>
          <w:rFonts w:ascii="Cambria" w:eastAsia="Times New Roman" w:hAnsi="Cambria" w:cs="Times New Roman"/>
          <w:lang w:val="es-EC" w:eastAsia="es-ES"/>
        </w:rPr>
        <w:t xml:space="preserve"> </w:t>
      </w:r>
      <w:proofErr w:type="spellStart"/>
      <w:r w:rsidRPr="00680A57">
        <w:rPr>
          <w:rFonts w:ascii="Cambria" w:eastAsia="Times New Roman" w:hAnsi="Cambria" w:cs="Times New Roman"/>
          <w:lang w:val="es-EC" w:eastAsia="es-ES"/>
        </w:rPr>
        <w:t>manuscript</w:t>
      </w:r>
      <w:proofErr w:type="spellEnd"/>
      <w:r w:rsidRPr="00680A57">
        <w:rPr>
          <w:rFonts w:ascii="Cambria" w:eastAsia="Times New Roman" w:hAnsi="Cambria" w:cs="Times New Roman"/>
          <w:lang w:val="es-EC" w:eastAsia="es-ES"/>
        </w:rPr>
        <w:t xml:space="preserve"> </w:t>
      </w:r>
      <w:proofErr w:type="spellStart"/>
      <w:r w:rsidRPr="00680A57">
        <w:rPr>
          <w:rFonts w:ascii="Cambria" w:eastAsia="Times New Roman" w:hAnsi="Cambria" w:cs="Times New Roman"/>
          <w:lang w:val="es-EC" w:eastAsia="es-ES"/>
        </w:rPr>
        <w:t>will</w:t>
      </w:r>
      <w:proofErr w:type="spellEnd"/>
      <w:r w:rsidRPr="00680A57">
        <w:rPr>
          <w:rFonts w:ascii="Cambria" w:eastAsia="Times New Roman" w:hAnsi="Cambria" w:cs="Times New Roman"/>
          <w:lang w:val="es-EC" w:eastAsia="es-ES"/>
        </w:rPr>
        <w:t xml:space="preserve"> be </w:t>
      </w:r>
      <w:proofErr w:type="spellStart"/>
      <w:r w:rsidRPr="00680A57">
        <w:rPr>
          <w:rFonts w:ascii="Cambria" w:eastAsia="Times New Roman" w:hAnsi="Cambria" w:cs="Times New Roman"/>
          <w:lang w:val="es-EC" w:eastAsia="es-ES"/>
        </w:rPr>
        <w:t>graded</w:t>
      </w:r>
      <w:proofErr w:type="spellEnd"/>
      <w:r w:rsidRPr="00680A57">
        <w:rPr>
          <w:rFonts w:ascii="Cambria" w:eastAsia="Times New Roman" w:hAnsi="Cambria" w:cs="Times New Roman"/>
          <w:lang w:val="es-EC" w:eastAsia="es-ES"/>
        </w:rPr>
        <w:t xml:space="preserve"> in </w:t>
      </w:r>
      <w:proofErr w:type="spellStart"/>
      <w:r w:rsidRPr="00680A57">
        <w:rPr>
          <w:rFonts w:ascii="Cambria" w:eastAsia="Times New Roman" w:hAnsi="Cambria" w:cs="Times New Roman"/>
          <w:lang w:val="es-EC" w:eastAsia="es-ES"/>
        </w:rPr>
        <w:t>three</w:t>
      </w:r>
      <w:proofErr w:type="spellEnd"/>
      <w:r w:rsidRPr="00680A57">
        <w:rPr>
          <w:rFonts w:ascii="Cambria" w:eastAsia="Times New Roman" w:hAnsi="Cambria" w:cs="Times New Roman"/>
          <w:lang w:val="es-EC" w:eastAsia="es-ES"/>
        </w:rPr>
        <w:t xml:space="preserve"> </w:t>
      </w:r>
      <w:proofErr w:type="spellStart"/>
      <w:r w:rsidRPr="00680A57">
        <w:rPr>
          <w:rFonts w:ascii="Cambria" w:eastAsia="Times New Roman" w:hAnsi="Cambria" w:cs="Times New Roman"/>
          <w:lang w:val="es-EC" w:eastAsia="es-ES"/>
        </w:rPr>
        <w:t>ways</w:t>
      </w:r>
      <w:proofErr w:type="spellEnd"/>
      <w:r w:rsidRPr="00680A57">
        <w:rPr>
          <w:rFonts w:ascii="Cambria" w:eastAsia="Times New Roman" w:hAnsi="Cambria" w:cs="Times New Roman"/>
          <w:lang w:val="es-EC" w:eastAsia="es-ES"/>
        </w:rPr>
        <w:t>:</w:t>
      </w:r>
      <w:bookmarkStart w:id="0" w:name="_GoBack"/>
      <w:bookmarkEnd w:id="0"/>
    </w:p>
    <w:p w14:paraId="5AA3EC57" w14:textId="77777777" w:rsidR="00680A57" w:rsidRPr="00680A57" w:rsidRDefault="00110559" w:rsidP="00680A57">
      <w:pPr>
        <w:pStyle w:val="Prrafodelista"/>
        <w:numPr>
          <w:ilvl w:val="0"/>
          <w:numId w:val="6"/>
        </w:numPr>
        <w:jc w:val="both"/>
        <w:rPr>
          <w:rFonts w:ascii="Cambria" w:hAnsi="Cambria"/>
          <w:lang w:val="en"/>
        </w:rPr>
      </w:pPr>
      <w:r w:rsidRPr="00680A57">
        <w:rPr>
          <w:rFonts w:ascii="Cambria" w:eastAsia="Calibri" w:hAnsi="Cambria" w:cs="Arial"/>
          <w:b/>
          <w:lang w:val="en-US"/>
        </w:rPr>
        <w:lastRenderedPageBreak/>
        <w:t>a)</w:t>
      </w:r>
      <w:r w:rsidRPr="00680A57">
        <w:rPr>
          <w:rFonts w:ascii="Cambria" w:eastAsia="Calibri" w:hAnsi="Cambria" w:cs="Arial"/>
          <w:lang w:val="en-US"/>
        </w:rPr>
        <w:t xml:space="preserve"> </w:t>
      </w:r>
      <w:r w:rsidR="00680A57" w:rsidRPr="00680A57">
        <w:rPr>
          <w:rFonts w:ascii="Cambria" w:hAnsi="Cambria"/>
          <w:b/>
          <w:lang w:val="en"/>
        </w:rPr>
        <w:t>Rejection</w:t>
      </w:r>
      <w:r w:rsidR="00680A57" w:rsidRPr="00680A57">
        <w:rPr>
          <w:rFonts w:ascii="Cambria" w:hAnsi="Cambria"/>
          <w:lang w:val="en"/>
        </w:rPr>
        <w:t xml:space="preserve"> due to detected deficiencies justified and reasoned with quantitative and quantitative assessment.</w:t>
      </w:r>
      <w:r w:rsidR="00680A57" w:rsidRPr="00680A57">
        <w:rPr>
          <w:rFonts w:ascii="Cambria" w:hAnsi="Cambria"/>
          <w:lang w:val="en-US"/>
        </w:rPr>
        <w:t xml:space="preserve"> </w:t>
      </w:r>
      <w:r w:rsidR="00680A57" w:rsidRPr="00680A57">
        <w:rPr>
          <w:rFonts w:ascii="Cambria" w:hAnsi="Cambria"/>
          <w:lang w:val="en"/>
        </w:rPr>
        <w:t>. The report should be longer if a score of less than 40 of the 50 possible points is obtained.</w:t>
      </w:r>
    </w:p>
    <w:p w14:paraId="0E0B768D" w14:textId="12B8E7DE" w:rsidR="00110559" w:rsidRPr="00680A57" w:rsidRDefault="00110559" w:rsidP="00110559">
      <w:pPr>
        <w:spacing w:after="0" w:line="240" w:lineRule="auto"/>
        <w:ind w:left="708"/>
        <w:jc w:val="both"/>
        <w:rPr>
          <w:rFonts w:ascii="Cambria" w:eastAsia="Calibri" w:hAnsi="Cambria" w:cs="Arial"/>
          <w:lang w:val="en-US"/>
        </w:rPr>
      </w:pPr>
      <w:r w:rsidRPr="00680A57">
        <w:rPr>
          <w:rFonts w:ascii="Cambria" w:eastAsia="Calibri" w:hAnsi="Cambria" w:cs="Arial"/>
          <w:lang w:val="en-US"/>
        </w:rPr>
        <w:t>.</w:t>
      </w:r>
    </w:p>
    <w:p w14:paraId="68CFB8B1" w14:textId="413C2884" w:rsidR="00110559" w:rsidRPr="00680A57" w:rsidRDefault="00110559" w:rsidP="00680A57">
      <w:pPr>
        <w:pStyle w:val="Prrafodelista"/>
        <w:jc w:val="both"/>
        <w:rPr>
          <w:rFonts w:ascii="Cambria" w:hAnsi="Cambria"/>
          <w:b/>
          <w:lang w:val="en"/>
        </w:rPr>
      </w:pPr>
      <w:r w:rsidRPr="00680A57">
        <w:rPr>
          <w:rFonts w:ascii="Cambria" w:eastAsia="Calibri" w:hAnsi="Cambria" w:cs="Arial"/>
          <w:b/>
          <w:lang w:val="en-US"/>
        </w:rPr>
        <w:t xml:space="preserve">b) </w:t>
      </w:r>
      <w:r w:rsidR="00680A57" w:rsidRPr="00680A57">
        <w:rPr>
          <w:rStyle w:val="shorttext"/>
          <w:rFonts w:ascii="Cambria" w:hAnsi="Cambria"/>
          <w:b/>
          <w:lang w:val="en"/>
        </w:rPr>
        <w:t>Acceptance without review</w:t>
      </w:r>
    </w:p>
    <w:p w14:paraId="6619059C" w14:textId="77777777" w:rsidR="00680A57" w:rsidRPr="00680A57" w:rsidRDefault="00110559" w:rsidP="00680A57">
      <w:pPr>
        <w:pStyle w:val="Prrafodelista"/>
        <w:jc w:val="both"/>
        <w:rPr>
          <w:rStyle w:val="shorttext"/>
          <w:rFonts w:ascii="Cambria" w:hAnsi="Cambria"/>
          <w:lang w:val="en"/>
        </w:rPr>
      </w:pPr>
      <w:r w:rsidRPr="00680A57">
        <w:rPr>
          <w:rFonts w:ascii="Cambria" w:eastAsia="Calibri" w:hAnsi="Cambria" w:cs="Arial"/>
          <w:b/>
          <w:lang w:val="en-US"/>
        </w:rPr>
        <w:t xml:space="preserve">c) </w:t>
      </w:r>
      <w:r w:rsidR="00680A57" w:rsidRPr="00680A57">
        <w:rPr>
          <w:rStyle w:val="shorttext"/>
          <w:rFonts w:ascii="Cambria" w:hAnsi="Cambria"/>
          <w:b/>
          <w:lang w:val="en"/>
        </w:rPr>
        <w:t>Conditional acceptance</w:t>
      </w:r>
      <w:r w:rsidR="00680A57" w:rsidRPr="00680A57">
        <w:rPr>
          <w:rStyle w:val="shorttext"/>
          <w:rFonts w:ascii="Cambria" w:hAnsi="Cambria"/>
          <w:lang w:val="en"/>
        </w:rPr>
        <w:t xml:space="preserve"> and therefore review (greater or lesser).</w:t>
      </w:r>
      <w:r w:rsidR="00680A57" w:rsidRPr="00680A57">
        <w:rPr>
          <w:rFonts w:ascii="Cambria" w:hAnsi="Cambria"/>
          <w:lang w:val="en-US"/>
        </w:rPr>
        <w:t xml:space="preserve"> </w:t>
      </w:r>
      <w:r w:rsidR="00680A57" w:rsidRPr="00680A57">
        <w:rPr>
          <w:rStyle w:val="shorttext"/>
          <w:rFonts w:ascii="Cambria" w:hAnsi="Cambria"/>
          <w:lang w:val="en"/>
        </w:rPr>
        <w:t>In the latter case, it is necessary to clearly identify which review is necessary, listing the comments and even specifying paragraphs and pages suggesting modifications.</w:t>
      </w:r>
    </w:p>
    <w:p w14:paraId="03ED445B" w14:textId="45B2594F" w:rsidR="00110559" w:rsidRPr="00680A57" w:rsidRDefault="00110559" w:rsidP="00110559">
      <w:pPr>
        <w:spacing w:after="0" w:line="240" w:lineRule="auto"/>
        <w:ind w:left="708"/>
        <w:jc w:val="both"/>
        <w:rPr>
          <w:rFonts w:ascii="Cambria" w:eastAsia="Calibri" w:hAnsi="Cambria" w:cs="Arial"/>
          <w:lang w:val="en"/>
        </w:rPr>
      </w:pPr>
    </w:p>
    <w:p w14:paraId="406419AC" w14:textId="77777777" w:rsidR="00802919" w:rsidRPr="00680A57" w:rsidRDefault="00802919" w:rsidP="00802919">
      <w:pPr>
        <w:jc w:val="both"/>
        <w:rPr>
          <w:rFonts w:ascii="Cambria" w:hAnsi="Cambria"/>
          <w:color w:val="44546A" w:themeColor="text2"/>
          <w:lang w:val="en-US"/>
        </w:rPr>
      </w:pPr>
    </w:p>
    <w:sectPr w:rsidR="00802919" w:rsidRPr="00680A5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73F75" w14:textId="77777777" w:rsidR="00FC62B1" w:rsidRDefault="00FC62B1" w:rsidP="006C49CB">
      <w:pPr>
        <w:spacing w:after="0" w:line="240" w:lineRule="auto"/>
      </w:pPr>
      <w:r>
        <w:separator/>
      </w:r>
    </w:p>
  </w:endnote>
  <w:endnote w:type="continuationSeparator" w:id="0">
    <w:p w14:paraId="4E7BBCA8" w14:textId="77777777" w:rsidR="00FC62B1" w:rsidRDefault="00FC62B1" w:rsidP="006C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743ED" w14:textId="77777777" w:rsidR="00FC62B1" w:rsidRDefault="00FC62B1" w:rsidP="006C49CB">
      <w:pPr>
        <w:spacing w:after="0" w:line="240" w:lineRule="auto"/>
      </w:pPr>
      <w:r>
        <w:separator/>
      </w:r>
    </w:p>
  </w:footnote>
  <w:footnote w:type="continuationSeparator" w:id="0">
    <w:p w14:paraId="20CC5B88" w14:textId="77777777" w:rsidR="00FC62B1" w:rsidRDefault="00FC62B1" w:rsidP="006C4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19E3" w14:textId="77777777" w:rsidR="006C49CB" w:rsidRPr="006C49CB" w:rsidRDefault="00D85AB4" w:rsidP="006C49CB">
    <w:pPr>
      <w:pStyle w:val="Encabezado"/>
      <w:ind w:left="2835"/>
      <w:jc w:val="center"/>
      <w:rPr>
        <w:rFonts w:ascii="Arial Narrow" w:hAnsi="Arial Narrow"/>
      </w:rPr>
    </w:pPr>
    <w:r>
      <w:rPr>
        <w:rFonts w:ascii="Arial Narrow" w:hAnsi="Arial Narrow"/>
        <w:noProof/>
        <w:lang w:val="es-EC" w:eastAsia="es-EC"/>
      </w:rPr>
      <w:drawing>
        <wp:anchor distT="0" distB="0" distL="114300" distR="114300" simplePos="0" relativeHeight="251658240" behindDoc="1" locked="0" layoutInCell="1" allowOverlap="1" wp14:anchorId="476C702A" wp14:editId="2617DE2A">
          <wp:simplePos x="0" y="0"/>
          <wp:positionH relativeFrom="column">
            <wp:posOffset>-41910</wp:posOffset>
          </wp:positionH>
          <wp:positionV relativeFrom="paragraph">
            <wp:posOffset>-249555</wp:posOffset>
          </wp:positionV>
          <wp:extent cx="2276475" cy="95789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evistas-01.jpg"/>
                  <pic:cNvPicPr/>
                </pic:nvPicPr>
                <pic:blipFill>
                  <a:blip r:embed="rId1">
                    <a:extLst>
                      <a:ext uri="{28A0092B-C50C-407E-A947-70E740481C1C}">
                        <a14:useLocalDpi xmlns:a14="http://schemas.microsoft.com/office/drawing/2010/main" val="0"/>
                      </a:ext>
                    </a:extLst>
                  </a:blip>
                  <a:stretch>
                    <a:fillRect/>
                  </a:stretch>
                </pic:blipFill>
                <pic:spPr>
                  <a:xfrm>
                    <a:off x="0" y="0"/>
                    <a:ext cx="2276475" cy="957893"/>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rPr>
      <w:t>Colección de Filosofía de la Educación</w:t>
    </w:r>
  </w:p>
  <w:p w14:paraId="0DFF1028" w14:textId="77777777" w:rsidR="006C49CB" w:rsidRPr="00D85AB4" w:rsidRDefault="00D85AB4" w:rsidP="006C49CB">
    <w:pPr>
      <w:pStyle w:val="Encabezado"/>
      <w:ind w:left="2835"/>
      <w:jc w:val="center"/>
      <w:rPr>
        <w:rFonts w:ascii="Arial Narrow" w:hAnsi="Arial Narrow"/>
        <w:b/>
        <w:color w:val="44546A" w:themeColor="text2"/>
        <w:sz w:val="36"/>
        <w:szCs w:val="36"/>
        <w:lang w:val="en-GB"/>
      </w:rPr>
    </w:pPr>
    <w:r w:rsidRPr="00D85AB4">
      <w:rPr>
        <w:rFonts w:ascii="Arial Narrow" w:hAnsi="Arial Narrow"/>
        <w:b/>
        <w:color w:val="44546A" w:themeColor="text2"/>
        <w:sz w:val="36"/>
        <w:szCs w:val="36"/>
        <w:lang w:val="en-GB"/>
      </w:rPr>
      <w:t>Sophia</w:t>
    </w:r>
    <w:r w:rsidR="006C49CB" w:rsidRPr="00D85AB4">
      <w:rPr>
        <w:rFonts w:ascii="Arial Narrow" w:hAnsi="Arial Narrow"/>
        <w:b/>
        <w:color w:val="44546A" w:themeColor="text2"/>
        <w:sz w:val="36"/>
        <w:szCs w:val="36"/>
        <w:lang w:val="en-GB"/>
      </w:rPr>
      <w:t xml:space="preserve"> ©</w:t>
    </w:r>
  </w:p>
  <w:p w14:paraId="0D1B7739" w14:textId="77777777" w:rsidR="006C49CB" w:rsidRPr="00D85AB4" w:rsidRDefault="006C49CB" w:rsidP="006C49CB">
    <w:pPr>
      <w:pStyle w:val="Encabezado"/>
      <w:ind w:left="2835"/>
      <w:jc w:val="center"/>
      <w:rPr>
        <w:rFonts w:ascii="Arial Narrow" w:hAnsi="Arial Narrow"/>
        <w:lang w:val="en-GB"/>
      </w:rPr>
    </w:pPr>
    <w:r w:rsidRPr="00D85AB4">
      <w:rPr>
        <w:rFonts w:ascii="Arial Narrow" w:hAnsi="Arial Narrow"/>
        <w:lang w:val="en-GB"/>
      </w:rPr>
      <w:t>www.</w:t>
    </w:r>
    <w:r w:rsidR="00D85AB4" w:rsidRPr="00D85AB4">
      <w:rPr>
        <w:rFonts w:ascii="Arial Narrow" w:hAnsi="Arial Narrow"/>
        <w:lang w:val="en-GB"/>
      </w:rPr>
      <w:t>sophia</w:t>
    </w:r>
    <w:r w:rsidRPr="00D85AB4">
      <w:rPr>
        <w:rFonts w:ascii="Arial Narrow" w:hAnsi="Arial Narrow"/>
        <w:lang w:val="en-GB"/>
      </w:rPr>
      <w:t>.ups.edu.ec.com</w:t>
    </w:r>
  </w:p>
  <w:p w14:paraId="71B96B05" w14:textId="77777777" w:rsidR="006C49CB" w:rsidRPr="00B40E5E" w:rsidRDefault="006C49CB" w:rsidP="006C49CB">
    <w:pPr>
      <w:pStyle w:val="Encabezado"/>
      <w:ind w:left="2694"/>
      <w:jc w:val="center"/>
      <w:rPr>
        <w:rFonts w:ascii="Arial Narrow" w:hAnsi="Arial Narrow"/>
        <w:lang w:val="pt-BR"/>
      </w:rPr>
    </w:pPr>
    <w:r w:rsidRPr="00B40E5E">
      <w:rPr>
        <w:rFonts w:ascii="Arial Narrow" w:hAnsi="Arial Narrow"/>
        <w:lang w:val="pt-BR"/>
      </w:rPr>
      <w:t>ISSN: 1390-</w:t>
    </w:r>
    <w:r w:rsidR="00F03167" w:rsidRPr="00B40E5E">
      <w:rPr>
        <w:rFonts w:ascii="Arial Narrow" w:hAnsi="Arial Narrow"/>
        <w:lang w:val="pt-BR"/>
      </w:rPr>
      <w:t>3</w:t>
    </w:r>
    <w:r w:rsidR="00B40E5E" w:rsidRPr="00B40E5E">
      <w:rPr>
        <w:rFonts w:ascii="Arial Narrow" w:hAnsi="Arial Narrow"/>
        <w:lang w:val="pt-BR"/>
      </w:rPr>
      <w:t>8</w:t>
    </w:r>
    <w:r w:rsidR="00D85AB4">
      <w:rPr>
        <w:rFonts w:ascii="Arial Narrow" w:hAnsi="Arial Narrow"/>
        <w:lang w:val="pt-BR"/>
      </w:rPr>
      <w:t>61</w:t>
    </w:r>
    <w:r w:rsidRPr="00B40E5E">
      <w:rPr>
        <w:rFonts w:ascii="Arial Narrow" w:hAnsi="Arial Narrow"/>
        <w:lang w:val="pt-BR"/>
      </w:rPr>
      <w:t xml:space="preserve"> / e-ISSN: 1390-</w:t>
    </w:r>
    <w:r w:rsidR="00092A6A" w:rsidRPr="00B40E5E">
      <w:rPr>
        <w:rFonts w:ascii="Arial Narrow" w:hAnsi="Arial Narrow"/>
        <w:lang w:val="pt-BR"/>
      </w:rPr>
      <w:t>86</w:t>
    </w:r>
    <w:r w:rsidR="00D85AB4">
      <w:rPr>
        <w:rFonts w:ascii="Arial Narrow" w:hAnsi="Arial Narrow"/>
        <w:lang w:val="pt-BR"/>
      </w:rPr>
      <w:t>26</w:t>
    </w:r>
  </w:p>
  <w:p w14:paraId="714B8A30" w14:textId="77777777" w:rsidR="006C49CB" w:rsidRPr="00B40E5E" w:rsidRDefault="006C49CB">
    <w:pPr>
      <w:pStyle w:val="Encabezad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43F4"/>
    <w:multiLevelType w:val="hybridMultilevel"/>
    <w:tmpl w:val="6B2C15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5F65E99"/>
    <w:multiLevelType w:val="hybridMultilevel"/>
    <w:tmpl w:val="AEF8E30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4D14081"/>
    <w:multiLevelType w:val="hybridMultilevel"/>
    <w:tmpl w:val="CC72E6F2"/>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47F13113"/>
    <w:multiLevelType w:val="hybridMultilevel"/>
    <w:tmpl w:val="B2DAFA8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D2B21D6"/>
    <w:multiLevelType w:val="hybridMultilevel"/>
    <w:tmpl w:val="965E2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D3C3E94"/>
    <w:multiLevelType w:val="hybridMultilevel"/>
    <w:tmpl w:val="F42CE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C"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CB"/>
    <w:rsid w:val="00041B49"/>
    <w:rsid w:val="00063796"/>
    <w:rsid w:val="00092A6A"/>
    <w:rsid w:val="00110559"/>
    <w:rsid w:val="00121228"/>
    <w:rsid w:val="00167EF5"/>
    <w:rsid w:val="00221368"/>
    <w:rsid w:val="00345115"/>
    <w:rsid w:val="00372ACE"/>
    <w:rsid w:val="0037386A"/>
    <w:rsid w:val="004502DE"/>
    <w:rsid w:val="00466768"/>
    <w:rsid w:val="005A2730"/>
    <w:rsid w:val="00680A57"/>
    <w:rsid w:val="006C49CB"/>
    <w:rsid w:val="00802919"/>
    <w:rsid w:val="008416E5"/>
    <w:rsid w:val="008B6C72"/>
    <w:rsid w:val="00955289"/>
    <w:rsid w:val="00AE484E"/>
    <w:rsid w:val="00B40E5E"/>
    <w:rsid w:val="00BC34A0"/>
    <w:rsid w:val="00BD0172"/>
    <w:rsid w:val="00C03B03"/>
    <w:rsid w:val="00C26BA5"/>
    <w:rsid w:val="00CA2D7F"/>
    <w:rsid w:val="00D85AB4"/>
    <w:rsid w:val="00E10D12"/>
    <w:rsid w:val="00EA6F22"/>
    <w:rsid w:val="00F03167"/>
    <w:rsid w:val="00F3374E"/>
    <w:rsid w:val="00FC6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D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9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49CB"/>
  </w:style>
  <w:style w:type="paragraph" w:styleId="Piedepgina">
    <w:name w:val="footer"/>
    <w:basedOn w:val="Normal"/>
    <w:link w:val="PiedepginaCar"/>
    <w:uiPriority w:val="99"/>
    <w:unhideWhenUsed/>
    <w:rsid w:val="006C49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49CB"/>
  </w:style>
  <w:style w:type="paragraph" w:styleId="Prrafodelista">
    <w:name w:val="List Paragraph"/>
    <w:basedOn w:val="Normal"/>
    <w:uiPriority w:val="34"/>
    <w:qFormat/>
    <w:rsid w:val="0037386A"/>
    <w:pPr>
      <w:ind w:left="720"/>
      <w:contextualSpacing/>
    </w:pPr>
  </w:style>
  <w:style w:type="character" w:styleId="Refdecomentario">
    <w:name w:val="annotation reference"/>
    <w:basedOn w:val="Fuentedeprrafopredeter"/>
    <w:uiPriority w:val="99"/>
    <w:semiHidden/>
    <w:unhideWhenUsed/>
    <w:rsid w:val="005A2730"/>
    <w:rPr>
      <w:sz w:val="16"/>
      <w:szCs w:val="16"/>
    </w:rPr>
  </w:style>
  <w:style w:type="paragraph" w:styleId="Textocomentario">
    <w:name w:val="annotation text"/>
    <w:basedOn w:val="Normal"/>
    <w:link w:val="TextocomentarioCar"/>
    <w:uiPriority w:val="99"/>
    <w:semiHidden/>
    <w:unhideWhenUsed/>
    <w:rsid w:val="005A27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2730"/>
    <w:rPr>
      <w:sz w:val="20"/>
      <w:szCs w:val="20"/>
    </w:rPr>
  </w:style>
  <w:style w:type="paragraph" w:styleId="Asuntodelcomentario">
    <w:name w:val="annotation subject"/>
    <w:basedOn w:val="Textocomentario"/>
    <w:next w:val="Textocomentario"/>
    <w:link w:val="AsuntodelcomentarioCar"/>
    <w:uiPriority w:val="99"/>
    <w:semiHidden/>
    <w:unhideWhenUsed/>
    <w:rsid w:val="005A2730"/>
    <w:rPr>
      <w:b/>
      <w:bCs/>
    </w:rPr>
  </w:style>
  <w:style w:type="character" w:customStyle="1" w:styleId="AsuntodelcomentarioCar">
    <w:name w:val="Asunto del comentario Car"/>
    <w:basedOn w:val="TextocomentarioCar"/>
    <w:link w:val="Asuntodelcomentario"/>
    <w:uiPriority w:val="99"/>
    <w:semiHidden/>
    <w:rsid w:val="005A2730"/>
    <w:rPr>
      <w:b/>
      <w:bCs/>
      <w:sz w:val="20"/>
      <w:szCs w:val="20"/>
    </w:rPr>
  </w:style>
  <w:style w:type="paragraph" w:styleId="Textodeglobo">
    <w:name w:val="Balloon Text"/>
    <w:basedOn w:val="Normal"/>
    <w:link w:val="TextodegloboCar"/>
    <w:uiPriority w:val="99"/>
    <w:semiHidden/>
    <w:unhideWhenUsed/>
    <w:rsid w:val="005A27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730"/>
    <w:rPr>
      <w:rFonts w:ascii="Segoe UI" w:hAnsi="Segoe UI" w:cs="Segoe UI"/>
      <w:sz w:val="18"/>
      <w:szCs w:val="18"/>
    </w:rPr>
  </w:style>
  <w:style w:type="character" w:customStyle="1" w:styleId="shorttext">
    <w:name w:val="short_text"/>
    <w:basedOn w:val="Fuentedeprrafopredeter"/>
    <w:rsid w:val="00BC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9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49CB"/>
  </w:style>
  <w:style w:type="paragraph" w:styleId="Piedepgina">
    <w:name w:val="footer"/>
    <w:basedOn w:val="Normal"/>
    <w:link w:val="PiedepginaCar"/>
    <w:uiPriority w:val="99"/>
    <w:unhideWhenUsed/>
    <w:rsid w:val="006C49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49CB"/>
  </w:style>
  <w:style w:type="paragraph" w:styleId="Prrafodelista">
    <w:name w:val="List Paragraph"/>
    <w:basedOn w:val="Normal"/>
    <w:uiPriority w:val="34"/>
    <w:qFormat/>
    <w:rsid w:val="0037386A"/>
    <w:pPr>
      <w:ind w:left="720"/>
      <w:contextualSpacing/>
    </w:pPr>
  </w:style>
  <w:style w:type="character" w:styleId="Refdecomentario">
    <w:name w:val="annotation reference"/>
    <w:basedOn w:val="Fuentedeprrafopredeter"/>
    <w:uiPriority w:val="99"/>
    <w:semiHidden/>
    <w:unhideWhenUsed/>
    <w:rsid w:val="005A2730"/>
    <w:rPr>
      <w:sz w:val="16"/>
      <w:szCs w:val="16"/>
    </w:rPr>
  </w:style>
  <w:style w:type="paragraph" w:styleId="Textocomentario">
    <w:name w:val="annotation text"/>
    <w:basedOn w:val="Normal"/>
    <w:link w:val="TextocomentarioCar"/>
    <w:uiPriority w:val="99"/>
    <w:semiHidden/>
    <w:unhideWhenUsed/>
    <w:rsid w:val="005A27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2730"/>
    <w:rPr>
      <w:sz w:val="20"/>
      <w:szCs w:val="20"/>
    </w:rPr>
  </w:style>
  <w:style w:type="paragraph" w:styleId="Asuntodelcomentario">
    <w:name w:val="annotation subject"/>
    <w:basedOn w:val="Textocomentario"/>
    <w:next w:val="Textocomentario"/>
    <w:link w:val="AsuntodelcomentarioCar"/>
    <w:uiPriority w:val="99"/>
    <w:semiHidden/>
    <w:unhideWhenUsed/>
    <w:rsid w:val="005A2730"/>
    <w:rPr>
      <w:b/>
      <w:bCs/>
    </w:rPr>
  </w:style>
  <w:style w:type="character" w:customStyle="1" w:styleId="AsuntodelcomentarioCar">
    <w:name w:val="Asunto del comentario Car"/>
    <w:basedOn w:val="TextocomentarioCar"/>
    <w:link w:val="Asuntodelcomentario"/>
    <w:uiPriority w:val="99"/>
    <w:semiHidden/>
    <w:rsid w:val="005A2730"/>
    <w:rPr>
      <w:b/>
      <w:bCs/>
      <w:sz w:val="20"/>
      <w:szCs w:val="20"/>
    </w:rPr>
  </w:style>
  <w:style w:type="paragraph" w:styleId="Textodeglobo">
    <w:name w:val="Balloon Text"/>
    <w:basedOn w:val="Normal"/>
    <w:link w:val="TextodegloboCar"/>
    <w:uiPriority w:val="99"/>
    <w:semiHidden/>
    <w:unhideWhenUsed/>
    <w:rsid w:val="005A27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730"/>
    <w:rPr>
      <w:rFonts w:ascii="Segoe UI" w:hAnsi="Segoe UI" w:cs="Segoe UI"/>
      <w:sz w:val="18"/>
      <w:szCs w:val="18"/>
    </w:rPr>
  </w:style>
  <w:style w:type="character" w:customStyle="1" w:styleId="shorttext">
    <w:name w:val="short_text"/>
    <w:basedOn w:val="Fuentedeprrafopredeter"/>
    <w:rsid w:val="00BC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7344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Joaquin</cp:lastModifiedBy>
  <cp:revision>2</cp:revision>
  <dcterms:created xsi:type="dcterms:W3CDTF">2017-04-18T17:01:00Z</dcterms:created>
  <dcterms:modified xsi:type="dcterms:W3CDTF">2017-04-18T17:01:00Z</dcterms:modified>
</cp:coreProperties>
</file>